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7DB7D" w14:textId="10F11CE3" w:rsidR="008A363B" w:rsidRPr="00C261E6" w:rsidRDefault="00222872" w:rsidP="00EA7163">
      <w:pPr>
        <w:pStyle w:val="a7"/>
        <w:jc w:val="center"/>
        <w:rPr>
          <w:rStyle w:val="fontstyle01"/>
          <w:rFonts w:ascii="Times New Roman" w:hAnsi="Times New Roman" w:cs="Times New Roman"/>
          <w:sz w:val="48"/>
          <w:szCs w:val="48"/>
        </w:rPr>
      </w:pPr>
      <w:r w:rsidRPr="00C261E6">
        <w:rPr>
          <w:rStyle w:val="fontstyle01"/>
          <w:rFonts w:ascii="Times New Roman" w:hAnsi="Times New Roman" w:cs="Times New Roman" w:hint="eastAsia"/>
          <w:sz w:val="48"/>
          <w:szCs w:val="48"/>
        </w:rPr>
        <w:t>木</w:t>
      </w:r>
      <w:r w:rsidR="00902EE7" w:rsidRPr="00C261E6">
        <w:rPr>
          <w:rStyle w:val="fontstyle01"/>
          <w:rFonts w:ascii="Times New Roman" w:hAnsi="Times New Roman" w:cs="Times New Roman" w:hint="eastAsia"/>
          <w:sz w:val="48"/>
          <w:szCs w:val="48"/>
        </w:rPr>
        <w:t>质</w:t>
      </w:r>
      <w:r w:rsidRPr="00C261E6">
        <w:rPr>
          <w:rStyle w:val="fontstyle01"/>
          <w:rFonts w:ascii="Times New Roman" w:hAnsi="Times New Roman" w:cs="Times New Roman" w:hint="eastAsia"/>
          <w:sz w:val="48"/>
          <w:szCs w:val="48"/>
        </w:rPr>
        <w:t>建成</w:t>
      </w:r>
      <w:r w:rsidR="003B0E89" w:rsidRPr="00C261E6">
        <w:rPr>
          <w:rStyle w:val="fontstyle01"/>
          <w:rFonts w:ascii="Times New Roman" w:hAnsi="Times New Roman" w:cs="Times New Roman" w:hint="eastAsia"/>
          <w:sz w:val="48"/>
          <w:szCs w:val="48"/>
        </w:rPr>
        <w:t>遗产</w:t>
      </w:r>
      <w:r w:rsidR="00EA16B5" w:rsidRPr="00C261E6">
        <w:rPr>
          <w:rStyle w:val="fontstyle01"/>
          <w:rFonts w:ascii="Times New Roman" w:hAnsi="Times New Roman" w:cs="Times New Roman" w:hint="eastAsia"/>
          <w:sz w:val="48"/>
          <w:szCs w:val="48"/>
        </w:rPr>
        <w:t>保护准则</w:t>
      </w:r>
    </w:p>
    <w:p w14:paraId="08F5778C" w14:textId="77777777" w:rsidR="00C261E6" w:rsidRDefault="00C261E6" w:rsidP="00EA16B5">
      <w:pPr>
        <w:pStyle w:val="a7"/>
        <w:rPr>
          <w:rFonts w:ascii="Times New Roman" w:hAnsi="Times New Roman" w:cs="Times New Roman"/>
          <w:b/>
          <w:bCs/>
          <w:sz w:val="24"/>
          <w:szCs w:val="24"/>
        </w:rPr>
      </w:pPr>
    </w:p>
    <w:p w14:paraId="23BC9240" w14:textId="77777777" w:rsidR="00EA16B5" w:rsidRPr="005C5AE6" w:rsidRDefault="00EA16B5" w:rsidP="005C5AE6">
      <w:pPr>
        <w:pStyle w:val="1"/>
      </w:pPr>
      <w:r w:rsidRPr="005C5AE6">
        <w:rPr>
          <w:rFonts w:hint="eastAsia"/>
        </w:rPr>
        <w:t>序</w:t>
      </w:r>
      <w:r w:rsidR="00984FA6" w:rsidRPr="005C5AE6">
        <w:rPr>
          <w:rFonts w:hint="eastAsia"/>
        </w:rPr>
        <w:t>言</w:t>
      </w:r>
    </w:p>
    <w:p w14:paraId="144365D0" w14:textId="77777777" w:rsidR="00EA16B5" w:rsidRDefault="00EA16B5" w:rsidP="00EA16B5">
      <w:pPr>
        <w:pStyle w:val="a7"/>
        <w:rPr>
          <w:rFonts w:ascii="Calibri" w:hAnsi="Calibri" w:cs="Times New Roman"/>
          <w:color w:val="000000"/>
          <w:sz w:val="22"/>
          <w:szCs w:val="22"/>
        </w:rPr>
      </w:pPr>
    </w:p>
    <w:p w14:paraId="78A597C1" w14:textId="780A2590" w:rsidR="00A3353A" w:rsidRDefault="00A3353A" w:rsidP="00A3353A">
      <w:pPr>
        <w:pStyle w:val="a7"/>
        <w:spacing w:line="360" w:lineRule="auto"/>
        <w:rPr>
          <w:rFonts w:hAnsi="宋体" w:cs="Times New Roman"/>
          <w:sz w:val="24"/>
          <w:szCs w:val="24"/>
        </w:rPr>
      </w:pPr>
      <w:r w:rsidRPr="00D857CE">
        <w:rPr>
          <w:rFonts w:hAnsi="宋体" w:cs="Times New Roman"/>
          <w:sz w:val="24"/>
          <w:szCs w:val="24"/>
        </w:rPr>
        <w:t>本准则是对1999年10月在墨西哥ICOMOS第12</w:t>
      </w:r>
      <w:r w:rsidR="00671350">
        <w:rPr>
          <w:rFonts w:hAnsi="宋体" w:cs="Times New Roman" w:hint="eastAsia"/>
          <w:sz w:val="24"/>
          <w:szCs w:val="24"/>
        </w:rPr>
        <w:t>次全球代表</w:t>
      </w:r>
      <w:r w:rsidRPr="00D857CE">
        <w:rPr>
          <w:rFonts w:hAnsi="宋体" w:cs="Times New Roman"/>
          <w:sz w:val="24"/>
          <w:szCs w:val="24"/>
        </w:rPr>
        <w:t>大会上通过的“</w:t>
      </w:r>
      <w:r w:rsidR="00671350">
        <w:rPr>
          <w:rFonts w:hAnsi="宋体" w:cs="Times New Roman" w:hint="eastAsia"/>
          <w:sz w:val="24"/>
          <w:szCs w:val="24"/>
        </w:rPr>
        <w:t>历史</w:t>
      </w:r>
      <w:r w:rsidRPr="00D857CE">
        <w:rPr>
          <w:rFonts w:hAnsi="宋体" w:cs="Times New Roman"/>
          <w:sz w:val="24"/>
          <w:szCs w:val="24"/>
        </w:rPr>
        <w:t>木构建筑保护准则”的补充及更新。此次更新过程始于墨西哥瓜达拉哈拉大会（2012），日本姫路大会（2013），并延续至瑞典法</w:t>
      </w:r>
      <w:r>
        <w:rPr>
          <w:rFonts w:hAnsi="宋体" w:cs="Times New Roman" w:hint="eastAsia"/>
          <w:sz w:val="24"/>
          <w:szCs w:val="24"/>
        </w:rPr>
        <w:t>伦</w:t>
      </w:r>
      <w:r w:rsidRPr="00D857CE">
        <w:rPr>
          <w:rFonts w:hAnsi="宋体" w:cs="Times New Roman"/>
          <w:sz w:val="24"/>
          <w:szCs w:val="24"/>
        </w:rPr>
        <w:t>大会（2016）。</w:t>
      </w:r>
    </w:p>
    <w:p w14:paraId="03BBB3FD" w14:textId="77777777" w:rsidR="00A3353A" w:rsidRDefault="00A3353A" w:rsidP="00A3353A">
      <w:pPr>
        <w:pStyle w:val="a7"/>
        <w:spacing w:line="360" w:lineRule="auto"/>
        <w:rPr>
          <w:rFonts w:hAnsi="宋体" w:cs="Times New Roman"/>
          <w:sz w:val="24"/>
          <w:szCs w:val="24"/>
        </w:rPr>
      </w:pPr>
    </w:p>
    <w:p w14:paraId="52F4A18A" w14:textId="0EDC02BD" w:rsidR="00A3353A" w:rsidRDefault="00A3353A" w:rsidP="00A3353A">
      <w:pPr>
        <w:pStyle w:val="a7"/>
        <w:spacing w:line="360" w:lineRule="auto"/>
        <w:rPr>
          <w:rFonts w:hAnsi="宋体" w:cs="Times New Roman"/>
          <w:color w:val="000000"/>
          <w:sz w:val="24"/>
          <w:szCs w:val="24"/>
        </w:rPr>
      </w:pPr>
      <w:r w:rsidRPr="00D857CE">
        <w:rPr>
          <w:rFonts w:hAnsi="宋体" w:cs="Times New Roman"/>
          <w:sz w:val="24"/>
          <w:szCs w:val="24"/>
        </w:rPr>
        <w:t>本文件力</w:t>
      </w:r>
      <w:r>
        <w:rPr>
          <w:rFonts w:hAnsi="宋体" w:cs="Times New Roman" w:hint="eastAsia"/>
          <w:sz w:val="24"/>
          <w:szCs w:val="24"/>
        </w:rPr>
        <w:t>求</w:t>
      </w:r>
      <w:r>
        <w:rPr>
          <w:rFonts w:hAnsi="宋体" w:cs="Times New Roman"/>
          <w:sz w:val="24"/>
          <w:szCs w:val="24"/>
        </w:rPr>
        <w:t>与</w:t>
      </w:r>
      <w:r w:rsidRPr="00D857CE">
        <w:rPr>
          <w:rFonts w:hAnsi="宋体" w:cs="Times New Roman"/>
          <w:color w:val="000000"/>
          <w:sz w:val="24"/>
          <w:szCs w:val="24"/>
        </w:rPr>
        <w:t>《威尼斯宪章》（1964）、《阿姆斯特丹宣言》（1975</w:t>
      </w:r>
      <w:r w:rsidR="00671350">
        <w:rPr>
          <w:rFonts w:hAnsi="宋体" w:cs="Times New Roman"/>
          <w:color w:val="000000"/>
          <w:sz w:val="24"/>
          <w:szCs w:val="24"/>
        </w:rPr>
        <w:t>）、《</w:t>
      </w:r>
      <w:r w:rsidR="00671350">
        <w:rPr>
          <w:rFonts w:hAnsi="宋体" w:cs="Times New Roman" w:hint="eastAsia"/>
          <w:color w:val="000000"/>
          <w:sz w:val="24"/>
          <w:szCs w:val="24"/>
        </w:rPr>
        <w:t>巴</w:t>
      </w:r>
      <w:r w:rsidRPr="00D857CE">
        <w:rPr>
          <w:rFonts w:hAnsi="宋体" w:cs="Times New Roman"/>
          <w:color w:val="000000"/>
          <w:sz w:val="24"/>
          <w:szCs w:val="24"/>
        </w:rPr>
        <w:t>拉宪章》（1979）、《</w:t>
      </w:r>
      <w:r w:rsidRPr="00D857CE">
        <w:rPr>
          <w:rFonts w:hAnsi="宋体" w:cs="Times New Roman"/>
          <w:sz w:val="24"/>
          <w:szCs w:val="24"/>
        </w:rPr>
        <w:t>奈良</w:t>
      </w:r>
      <w:r w:rsidRPr="00D857CE">
        <w:rPr>
          <w:rFonts w:hAnsi="宋体" w:cs="Times New Roman" w:hint="eastAsia"/>
          <w:color w:val="000000"/>
          <w:sz w:val="24"/>
          <w:szCs w:val="24"/>
        </w:rPr>
        <w:t>真实性</w:t>
      </w:r>
      <w:r w:rsidRPr="00D857CE">
        <w:rPr>
          <w:rFonts w:hAnsi="宋体" w:cs="Times New Roman"/>
          <w:color w:val="000000"/>
          <w:sz w:val="24"/>
          <w:szCs w:val="24"/>
        </w:rPr>
        <w:t>文件》（1994）的一般原则，以及联合国教科文组织和ICOMOS</w:t>
      </w:r>
      <w:r w:rsidR="003B0E89">
        <w:rPr>
          <w:rFonts w:hAnsi="宋体" w:cs="Times New Roman"/>
          <w:color w:val="000000"/>
          <w:sz w:val="24"/>
          <w:szCs w:val="24"/>
        </w:rPr>
        <w:t>提出的有关</w:t>
      </w:r>
      <w:r w:rsidR="003B0E89">
        <w:rPr>
          <w:rFonts w:hAnsi="宋体" w:cs="Times New Roman" w:hint="eastAsia"/>
          <w:color w:val="000000"/>
          <w:sz w:val="24"/>
          <w:szCs w:val="24"/>
        </w:rPr>
        <w:t>木质建筑遗产</w:t>
      </w:r>
      <w:r w:rsidR="00671350">
        <w:rPr>
          <w:rFonts w:hAnsi="宋体" w:cs="Times New Roman"/>
          <w:color w:val="000000"/>
          <w:sz w:val="24"/>
          <w:szCs w:val="24"/>
        </w:rPr>
        <w:t>保护</w:t>
      </w:r>
      <w:r w:rsidRPr="00D857CE">
        <w:rPr>
          <w:rFonts w:hAnsi="宋体" w:cs="Times New Roman"/>
          <w:color w:val="000000"/>
          <w:sz w:val="24"/>
          <w:szCs w:val="24"/>
        </w:rPr>
        <w:t>的相关法规</w:t>
      </w:r>
      <w:r>
        <w:rPr>
          <w:rFonts w:hAnsi="宋体" w:cs="Times New Roman"/>
          <w:color w:val="000000"/>
          <w:sz w:val="24"/>
          <w:szCs w:val="24"/>
        </w:rPr>
        <w:t>相适用</w:t>
      </w:r>
      <w:r w:rsidRPr="00D857CE">
        <w:rPr>
          <w:rFonts w:hAnsi="宋体" w:cs="Times New Roman"/>
          <w:color w:val="000000"/>
          <w:sz w:val="24"/>
          <w:szCs w:val="24"/>
        </w:rPr>
        <w:t>。</w:t>
      </w:r>
    </w:p>
    <w:p w14:paraId="0DE6008E" w14:textId="77777777" w:rsidR="00A3353A" w:rsidRDefault="00A3353A" w:rsidP="00A3353A">
      <w:pPr>
        <w:pStyle w:val="a7"/>
        <w:spacing w:line="360" w:lineRule="auto"/>
        <w:rPr>
          <w:rFonts w:hAnsi="宋体" w:cs="Times New Roman"/>
          <w:color w:val="000000"/>
          <w:sz w:val="24"/>
          <w:szCs w:val="24"/>
        </w:rPr>
      </w:pPr>
    </w:p>
    <w:p w14:paraId="0A559551" w14:textId="64015D24" w:rsidR="00B42A71" w:rsidRPr="00BA7A9A" w:rsidRDefault="007F5821" w:rsidP="00A3353A">
      <w:pPr>
        <w:pStyle w:val="a7"/>
        <w:spacing w:line="360" w:lineRule="auto"/>
        <w:rPr>
          <w:rFonts w:hAnsi="宋体" w:cs="Times New Roman"/>
          <w:color w:val="000000"/>
          <w:sz w:val="24"/>
          <w:szCs w:val="24"/>
        </w:rPr>
      </w:pPr>
      <w:r w:rsidRPr="00BA7A9A">
        <w:rPr>
          <w:rFonts w:hAnsi="宋体" w:cs="Times New Roman" w:hint="eastAsia"/>
          <w:color w:val="000000"/>
          <w:sz w:val="24"/>
          <w:szCs w:val="24"/>
        </w:rPr>
        <w:t>本文件旨在</w:t>
      </w:r>
      <w:r w:rsidR="00393EF2">
        <w:rPr>
          <w:rFonts w:hAnsi="宋体" w:cs="Times New Roman" w:hint="eastAsia"/>
          <w:color w:val="000000"/>
          <w:sz w:val="24"/>
          <w:szCs w:val="24"/>
        </w:rPr>
        <w:t>尊重木质</w:t>
      </w:r>
      <w:r w:rsidR="00BA7A9A">
        <w:rPr>
          <w:rFonts w:hAnsi="宋体" w:cs="Times New Roman" w:hint="eastAsia"/>
          <w:color w:val="000000"/>
          <w:sz w:val="24"/>
          <w:szCs w:val="24"/>
        </w:rPr>
        <w:t>建成</w:t>
      </w:r>
      <w:r w:rsidR="00B83186">
        <w:rPr>
          <w:rFonts w:hAnsi="宋体" w:cs="Times New Roman" w:hint="eastAsia"/>
          <w:color w:val="000000"/>
          <w:sz w:val="24"/>
          <w:szCs w:val="24"/>
        </w:rPr>
        <w:t>遗产文化意义的基础上，定义具有最大限度国际实例适用性的保护及保养</w:t>
      </w:r>
      <w:r w:rsidR="00B42A71" w:rsidRPr="00BA7A9A">
        <w:rPr>
          <w:rFonts w:hAnsi="宋体" w:cs="Times New Roman" w:hint="eastAsia"/>
          <w:color w:val="000000"/>
          <w:sz w:val="24"/>
          <w:szCs w:val="24"/>
        </w:rPr>
        <w:t>的基本原则。</w:t>
      </w:r>
    </w:p>
    <w:p w14:paraId="39A6E1D4" w14:textId="77777777" w:rsidR="00EA16B5" w:rsidRPr="00B42A71" w:rsidRDefault="00EA16B5" w:rsidP="00EA16B5">
      <w:pPr>
        <w:rPr>
          <w:rFonts w:ascii="Gulim" w:hAnsi="Gulim" w:cs="Gulim"/>
          <w:sz w:val="24"/>
        </w:rPr>
      </w:pPr>
    </w:p>
    <w:p w14:paraId="52326080" w14:textId="1FB94847" w:rsidR="00DF4263" w:rsidRDefault="00DF4263" w:rsidP="00DF4263">
      <w:pPr>
        <w:pStyle w:val="a7"/>
        <w:spacing w:line="360" w:lineRule="auto"/>
        <w:rPr>
          <w:rFonts w:hAnsi="宋体" w:cs="Times New Roman"/>
          <w:color w:val="000000"/>
          <w:sz w:val="24"/>
          <w:szCs w:val="24"/>
        </w:rPr>
      </w:pPr>
      <w:r w:rsidRPr="00D857CE">
        <w:rPr>
          <w:rFonts w:hAnsi="宋体" w:cs="Times New Roman"/>
          <w:color w:val="000000"/>
          <w:sz w:val="24"/>
          <w:szCs w:val="24"/>
        </w:rPr>
        <w:t>这里提到的“</w:t>
      </w:r>
      <w:r w:rsidR="00393EF2">
        <w:rPr>
          <w:rFonts w:hAnsi="宋体" w:cs="Times New Roman" w:hint="eastAsia"/>
          <w:color w:val="000000"/>
          <w:sz w:val="24"/>
          <w:szCs w:val="24"/>
        </w:rPr>
        <w:t>木质</w:t>
      </w:r>
      <w:r w:rsidR="00BA7A9A">
        <w:rPr>
          <w:rFonts w:hAnsi="宋体" w:cs="Times New Roman" w:hint="eastAsia"/>
          <w:color w:val="000000"/>
          <w:sz w:val="24"/>
          <w:szCs w:val="24"/>
        </w:rPr>
        <w:t>建成</w:t>
      </w:r>
      <w:r w:rsidR="00456281">
        <w:rPr>
          <w:rFonts w:hAnsi="宋体" w:cs="Times New Roman" w:hint="eastAsia"/>
          <w:color w:val="000000"/>
          <w:sz w:val="24"/>
          <w:szCs w:val="24"/>
        </w:rPr>
        <w:t>遗产</w:t>
      </w:r>
      <w:r w:rsidRPr="00D857CE">
        <w:rPr>
          <w:rFonts w:hAnsi="宋体" w:cs="Times New Roman"/>
          <w:color w:val="000000"/>
          <w:sz w:val="24"/>
          <w:szCs w:val="24"/>
        </w:rPr>
        <w:t>”，是指所有类型的木质建筑，以及具有文化意义或</w:t>
      </w:r>
      <w:r w:rsidR="00456281">
        <w:rPr>
          <w:rFonts w:hAnsi="宋体" w:cs="Times New Roman" w:hint="eastAsia"/>
          <w:sz w:val="24"/>
          <w:szCs w:val="24"/>
        </w:rPr>
        <w:t>作为</w:t>
      </w:r>
      <w:r w:rsidR="00456281">
        <w:rPr>
          <w:rFonts w:hAnsi="宋体" w:cs="Times New Roman"/>
          <w:sz w:val="24"/>
          <w:szCs w:val="24"/>
        </w:rPr>
        <w:t>历史区域</w:t>
      </w:r>
      <w:r w:rsidRPr="00D857CE">
        <w:rPr>
          <w:rFonts w:hAnsi="宋体" w:cs="Times New Roman"/>
          <w:sz w:val="24"/>
          <w:szCs w:val="24"/>
        </w:rPr>
        <w:t>一部分</w:t>
      </w:r>
      <w:r w:rsidR="00456281">
        <w:rPr>
          <w:rFonts w:hAnsi="宋体" w:cs="Times New Roman" w:hint="eastAsia"/>
          <w:sz w:val="24"/>
          <w:szCs w:val="24"/>
        </w:rPr>
        <w:t>的其他木质构筑物</w:t>
      </w:r>
      <w:r w:rsidRPr="00D857CE">
        <w:rPr>
          <w:rFonts w:hAnsi="宋体" w:cs="Times New Roman" w:hint="eastAsia"/>
          <w:color w:val="000000"/>
          <w:sz w:val="24"/>
          <w:szCs w:val="24"/>
        </w:rPr>
        <w:t>，</w:t>
      </w:r>
      <w:r w:rsidR="00456281">
        <w:rPr>
          <w:rFonts w:hAnsi="宋体" w:cs="Times New Roman"/>
          <w:color w:val="000000"/>
          <w:sz w:val="24"/>
          <w:szCs w:val="24"/>
        </w:rPr>
        <w:t>包括那些临时性的、可</w:t>
      </w:r>
      <w:r w:rsidR="00456281">
        <w:rPr>
          <w:rFonts w:hAnsi="宋体" w:cs="Times New Roman" w:hint="eastAsia"/>
          <w:color w:val="000000"/>
          <w:sz w:val="24"/>
          <w:szCs w:val="24"/>
        </w:rPr>
        <w:t>移动和持续演变的构筑物</w:t>
      </w:r>
      <w:r w:rsidRPr="00D857CE">
        <w:rPr>
          <w:rFonts w:hAnsi="宋体" w:cs="Times New Roman"/>
          <w:color w:val="000000"/>
          <w:sz w:val="24"/>
          <w:szCs w:val="24"/>
        </w:rPr>
        <w:t>。</w:t>
      </w:r>
    </w:p>
    <w:p w14:paraId="71ACEA36" w14:textId="77777777" w:rsidR="00A3353A" w:rsidRDefault="00A3353A" w:rsidP="00A3353A">
      <w:pPr>
        <w:pStyle w:val="a7"/>
        <w:spacing w:line="360" w:lineRule="auto"/>
        <w:rPr>
          <w:rFonts w:hAnsi="宋体" w:cs="Times New Roman"/>
          <w:color w:val="000000"/>
          <w:sz w:val="24"/>
          <w:szCs w:val="24"/>
        </w:rPr>
      </w:pPr>
    </w:p>
    <w:p w14:paraId="11A2000C" w14:textId="11AB1DEE" w:rsidR="00A3353A" w:rsidRDefault="00A3353A" w:rsidP="00A3353A">
      <w:pPr>
        <w:pStyle w:val="a7"/>
        <w:spacing w:line="360" w:lineRule="auto"/>
        <w:rPr>
          <w:rFonts w:hAnsi="宋体" w:cs="Times New Roman"/>
          <w:sz w:val="24"/>
          <w:szCs w:val="24"/>
        </w:rPr>
      </w:pPr>
      <w:r w:rsidRPr="00D857CE">
        <w:rPr>
          <w:rFonts w:hAnsi="宋体" w:cs="Times New Roman"/>
          <w:color w:val="000000"/>
          <w:sz w:val="24"/>
          <w:szCs w:val="24"/>
        </w:rPr>
        <w:t>文件中提到的“价值”</w:t>
      </w:r>
      <w:r w:rsidR="004C1B1E">
        <w:rPr>
          <w:rFonts w:hAnsi="宋体" w:cs="Times New Roman"/>
          <w:color w:val="000000"/>
          <w:sz w:val="24"/>
          <w:szCs w:val="24"/>
        </w:rPr>
        <w:t>，</w:t>
      </w:r>
      <w:r w:rsidR="004C1B1E">
        <w:rPr>
          <w:rFonts w:hAnsi="宋体" w:cs="Times New Roman" w:hint="eastAsia"/>
          <w:color w:val="000000"/>
          <w:sz w:val="24"/>
          <w:szCs w:val="24"/>
        </w:rPr>
        <w:t>指的是美学</w:t>
      </w:r>
      <w:r w:rsidR="004C1B1E">
        <w:rPr>
          <w:rFonts w:hAnsi="宋体" w:cs="Times New Roman"/>
          <w:color w:val="000000"/>
          <w:sz w:val="24"/>
          <w:szCs w:val="24"/>
        </w:rPr>
        <w:t>、人类学、考古学</w:t>
      </w:r>
      <w:r w:rsidR="00E821DC">
        <w:rPr>
          <w:rFonts w:hAnsi="宋体" w:cs="Times New Roman"/>
          <w:color w:val="000000"/>
          <w:sz w:val="24"/>
          <w:szCs w:val="24"/>
        </w:rPr>
        <w:t>、</w:t>
      </w:r>
      <w:r w:rsidR="00E821DC">
        <w:rPr>
          <w:rFonts w:hAnsi="宋体" w:cs="Times New Roman" w:hint="eastAsia"/>
          <w:color w:val="000000"/>
          <w:sz w:val="24"/>
          <w:szCs w:val="24"/>
        </w:rPr>
        <w:t>文化</w:t>
      </w:r>
      <w:r w:rsidR="004C1B1E">
        <w:rPr>
          <w:rFonts w:hAnsi="宋体" w:cs="Times New Roman"/>
          <w:color w:val="000000"/>
          <w:sz w:val="24"/>
          <w:szCs w:val="24"/>
        </w:rPr>
        <w:t>、历史</w:t>
      </w:r>
      <w:r w:rsidRPr="00D857CE">
        <w:rPr>
          <w:rFonts w:hAnsi="宋体" w:cs="Times New Roman"/>
          <w:color w:val="000000"/>
          <w:sz w:val="24"/>
          <w:szCs w:val="24"/>
        </w:rPr>
        <w:t>和科技</w:t>
      </w:r>
      <w:r w:rsidR="004C1B1E">
        <w:rPr>
          <w:rFonts w:hAnsi="宋体" w:cs="Times New Roman" w:hint="eastAsia"/>
          <w:color w:val="000000"/>
          <w:sz w:val="24"/>
          <w:szCs w:val="24"/>
        </w:rPr>
        <w:t>的</w:t>
      </w:r>
      <w:r w:rsidR="00E821DC">
        <w:rPr>
          <w:rFonts w:hAnsi="宋体" w:cs="Times New Roman" w:hint="eastAsia"/>
          <w:color w:val="000000"/>
          <w:sz w:val="24"/>
          <w:szCs w:val="24"/>
        </w:rPr>
        <w:t>遗产</w:t>
      </w:r>
      <w:r w:rsidR="00E821DC">
        <w:rPr>
          <w:rFonts w:hAnsi="宋体" w:cs="Times New Roman"/>
          <w:color w:val="000000"/>
          <w:sz w:val="24"/>
          <w:szCs w:val="24"/>
        </w:rPr>
        <w:t>价值。本准则</w:t>
      </w:r>
      <w:r w:rsidR="00E821DC">
        <w:rPr>
          <w:rFonts w:hAnsi="宋体" w:cs="Times New Roman" w:hint="eastAsia"/>
          <w:color w:val="000000"/>
          <w:sz w:val="24"/>
          <w:szCs w:val="24"/>
        </w:rPr>
        <w:t>适用</w:t>
      </w:r>
      <w:r w:rsidRPr="00D857CE">
        <w:rPr>
          <w:rFonts w:hAnsi="宋体" w:cs="Times New Roman"/>
          <w:color w:val="000000"/>
          <w:sz w:val="24"/>
          <w:szCs w:val="24"/>
        </w:rPr>
        <w:t>于具有历史价值的</w:t>
      </w:r>
      <w:r w:rsidR="001F57DB">
        <w:rPr>
          <w:rFonts w:hAnsi="宋体" w:cs="Times New Roman"/>
          <w:sz w:val="24"/>
          <w:szCs w:val="24"/>
        </w:rPr>
        <w:t>木质</w:t>
      </w:r>
      <w:r w:rsidR="001F57DB">
        <w:rPr>
          <w:rFonts w:hAnsi="宋体" w:cs="Times New Roman" w:hint="eastAsia"/>
          <w:sz w:val="24"/>
          <w:szCs w:val="24"/>
        </w:rPr>
        <w:t>建筑物和构筑物</w:t>
      </w:r>
      <w:r w:rsidRPr="00D857CE">
        <w:rPr>
          <w:rFonts w:hAnsi="宋体" w:cs="Times New Roman"/>
          <w:sz w:val="24"/>
          <w:szCs w:val="24"/>
        </w:rPr>
        <w:t>。</w:t>
      </w:r>
      <w:r w:rsidRPr="00D857CE">
        <w:rPr>
          <w:rFonts w:hAnsi="宋体" w:cs="Times New Roman"/>
          <w:color w:val="000000"/>
          <w:sz w:val="24"/>
          <w:szCs w:val="24"/>
        </w:rPr>
        <w:t>并非所有建筑都完全由</w:t>
      </w:r>
      <w:r w:rsidR="001F57DB">
        <w:rPr>
          <w:rFonts w:hAnsi="宋体" w:cs="Times New Roman"/>
          <w:sz w:val="24"/>
          <w:szCs w:val="24"/>
        </w:rPr>
        <w:t>木材建造，由此也应考量</w:t>
      </w:r>
      <w:r w:rsidR="001F57DB">
        <w:rPr>
          <w:rFonts w:hAnsi="宋体" w:cs="Times New Roman" w:hint="eastAsia"/>
          <w:sz w:val="24"/>
          <w:szCs w:val="24"/>
        </w:rPr>
        <w:t>木材</w:t>
      </w:r>
      <w:r w:rsidRPr="00D857CE">
        <w:rPr>
          <w:rFonts w:hAnsi="宋体" w:cs="Times New Roman"/>
          <w:sz w:val="24"/>
          <w:szCs w:val="24"/>
        </w:rPr>
        <w:t>与其他材料在建造中的相互作用。</w:t>
      </w:r>
    </w:p>
    <w:p w14:paraId="0D01E143" w14:textId="77777777" w:rsidR="00E62B71" w:rsidRDefault="00E62B71" w:rsidP="002F7A73">
      <w:pPr>
        <w:pStyle w:val="a7"/>
        <w:spacing w:line="360" w:lineRule="auto"/>
        <w:rPr>
          <w:rFonts w:ascii="Gulim" w:hAnsi="Gulim" w:cs="Gulim"/>
          <w:color w:val="000000"/>
          <w:sz w:val="24"/>
          <w:szCs w:val="24"/>
        </w:rPr>
      </w:pPr>
    </w:p>
    <w:p w14:paraId="0A3D723E" w14:textId="371EC09F" w:rsidR="002F7A73" w:rsidRDefault="00E62B71" w:rsidP="002F7A73">
      <w:pPr>
        <w:pStyle w:val="a7"/>
        <w:spacing w:line="360" w:lineRule="auto"/>
        <w:rPr>
          <w:rFonts w:hAnsi="宋体" w:cs="Times New Roman" w:hint="eastAsia"/>
          <w:b/>
          <w:sz w:val="44"/>
          <w:szCs w:val="44"/>
        </w:rPr>
      </w:pPr>
      <w:r>
        <w:rPr>
          <w:rFonts w:ascii="Gulim" w:hAnsi="Gulim" w:cs="Gulim"/>
          <w:color w:val="000000"/>
          <w:sz w:val="24"/>
          <w:szCs w:val="24"/>
        </w:rPr>
        <w:t>•</w:t>
      </w:r>
      <w:r w:rsidR="00581F41">
        <w:rPr>
          <w:rFonts w:ascii="Gulim" w:hAnsi="Gulim" w:cs="Gulim" w:hint="eastAsia"/>
          <w:color w:val="000000"/>
          <w:sz w:val="24"/>
          <w:szCs w:val="24"/>
        </w:rPr>
        <w:t xml:space="preserve"> </w:t>
      </w:r>
      <w:r w:rsidR="002F7A73" w:rsidRPr="00581F41">
        <w:rPr>
          <w:rFonts w:hAnsi="宋体" w:cs="Times New Roman"/>
          <w:b/>
          <w:sz w:val="44"/>
          <w:szCs w:val="44"/>
        </w:rPr>
        <w:t>原则</w:t>
      </w:r>
    </w:p>
    <w:p w14:paraId="6F144E12" w14:textId="77777777" w:rsidR="00614F8C" w:rsidRPr="00614F8C" w:rsidRDefault="00614F8C" w:rsidP="002F7A73">
      <w:pPr>
        <w:pStyle w:val="a7"/>
        <w:spacing w:line="360" w:lineRule="auto"/>
        <w:rPr>
          <w:rFonts w:hAnsi="宋体" w:cs="Times New Roman" w:hint="eastAsia"/>
          <w:color w:val="000000"/>
          <w:sz w:val="44"/>
          <w:szCs w:val="44"/>
        </w:rPr>
      </w:pPr>
      <w:bookmarkStart w:id="0" w:name="_GoBack"/>
      <w:bookmarkEnd w:id="0"/>
    </w:p>
    <w:p w14:paraId="725470D7" w14:textId="7F9AC190" w:rsidR="002F7A73" w:rsidRDefault="002F7A73" w:rsidP="002F7A73">
      <w:pPr>
        <w:pStyle w:val="a7"/>
        <w:numPr>
          <w:ilvl w:val="0"/>
          <w:numId w:val="1"/>
        </w:numPr>
        <w:spacing w:line="360" w:lineRule="auto"/>
        <w:rPr>
          <w:rFonts w:hAnsi="宋体" w:cs="Times New Roman"/>
          <w:sz w:val="24"/>
          <w:szCs w:val="24"/>
        </w:rPr>
      </w:pPr>
      <w:r w:rsidRPr="00D857CE">
        <w:rPr>
          <w:rFonts w:hAnsi="宋体" w:cs="Times New Roman"/>
          <w:sz w:val="24"/>
          <w:szCs w:val="24"/>
        </w:rPr>
        <w:t>认识并尊重</w:t>
      </w:r>
      <w:r w:rsidR="0019465C">
        <w:rPr>
          <w:rFonts w:hAnsi="宋体" w:cs="Times New Roman"/>
          <w:sz w:val="24"/>
          <w:szCs w:val="24"/>
        </w:rPr>
        <w:t>木</w:t>
      </w:r>
      <w:r w:rsidR="00347C01">
        <w:rPr>
          <w:rFonts w:hAnsi="宋体" w:cs="Times New Roman" w:hint="eastAsia"/>
          <w:sz w:val="24"/>
          <w:szCs w:val="24"/>
        </w:rPr>
        <w:t>质</w:t>
      </w:r>
      <w:r w:rsidR="0019465C">
        <w:rPr>
          <w:rFonts w:hAnsi="宋体" w:cs="Times New Roman" w:hint="eastAsia"/>
          <w:sz w:val="24"/>
          <w:szCs w:val="24"/>
        </w:rPr>
        <w:t>建成</w:t>
      </w:r>
      <w:r w:rsidR="00B364CC">
        <w:rPr>
          <w:rFonts w:hAnsi="宋体" w:cs="Times New Roman" w:hint="eastAsia"/>
          <w:sz w:val="24"/>
          <w:szCs w:val="24"/>
        </w:rPr>
        <w:t>遗产</w:t>
      </w:r>
      <w:r w:rsidRPr="00D857CE">
        <w:rPr>
          <w:rFonts w:hAnsi="宋体" w:cs="Times New Roman"/>
          <w:sz w:val="24"/>
          <w:szCs w:val="24"/>
        </w:rPr>
        <w:t>的重要性，</w:t>
      </w:r>
      <w:r w:rsidR="00164105">
        <w:rPr>
          <w:rFonts w:hAnsi="宋体" w:cs="Times New Roman"/>
          <w:sz w:val="24"/>
          <w:szCs w:val="24"/>
        </w:rPr>
        <w:t>它们</w:t>
      </w:r>
      <w:r w:rsidR="00164105">
        <w:rPr>
          <w:rFonts w:hAnsi="宋体" w:cs="Times New Roman" w:hint="eastAsia"/>
          <w:sz w:val="24"/>
          <w:szCs w:val="24"/>
        </w:rPr>
        <w:t>的各个</w:t>
      </w:r>
      <w:r w:rsidR="00164105">
        <w:rPr>
          <w:rFonts w:hAnsi="宋体" w:cs="Times New Roman"/>
          <w:sz w:val="24"/>
          <w:szCs w:val="24"/>
        </w:rPr>
        <w:t>历史</w:t>
      </w:r>
      <w:r>
        <w:rPr>
          <w:rFonts w:hAnsi="宋体" w:cs="Times New Roman"/>
          <w:sz w:val="24"/>
          <w:szCs w:val="24"/>
        </w:rPr>
        <w:t>时期的</w:t>
      </w:r>
      <w:r w:rsidR="00164105">
        <w:rPr>
          <w:rFonts w:hAnsi="宋体" w:cs="Times New Roman"/>
          <w:sz w:val="24"/>
          <w:szCs w:val="24"/>
        </w:rPr>
        <w:t>结构</w:t>
      </w:r>
      <w:r w:rsidR="00164105">
        <w:rPr>
          <w:rFonts w:hAnsi="宋体" w:cs="Times New Roman" w:hint="eastAsia"/>
          <w:sz w:val="24"/>
          <w:szCs w:val="24"/>
        </w:rPr>
        <w:t>体系</w:t>
      </w:r>
      <w:r w:rsidRPr="00D857CE">
        <w:rPr>
          <w:rFonts w:hAnsi="宋体" w:cs="Times New Roman"/>
          <w:sz w:val="24"/>
          <w:szCs w:val="24"/>
        </w:rPr>
        <w:t>和</w:t>
      </w:r>
      <w:r w:rsidRPr="00D857CE">
        <w:rPr>
          <w:rFonts w:hAnsi="宋体" w:cs="Times New Roman" w:hint="eastAsia"/>
          <w:sz w:val="24"/>
          <w:szCs w:val="24"/>
        </w:rPr>
        <w:t>细节</w:t>
      </w:r>
      <w:r w:rsidR="00164105">
        <w:rPr>
          <w:rFonts w:hAnsi="宋体" w:cs="Times New Roman"/>
          <w:sz w:val="24"/>
          <w:szCs w:val="24"/>
        </w:rPr>
        <w:t>都是</w:t>
      </w:r>
      <w:r w:rsidR="00164105">
        <w:rPr>
          <w:rFonts w:hAnsi="宋体" w:cs="Times New Roman" w:hint="eastAsia"/>
          <w:sz w:val="24"/>
          <w:szCs w:val="24"/>
        </w:rPr>
        <w:t>人类</w:t>
      </w:r>
      <w:r w:rsidRPr="00D857CE">
        <w:rPr>
          <w:rFonts w:hAnsi="宋体" w:cs="Times New Roman"/>
          <w:sz w:val="24"/>
          <w:szCs w:val="24"/>
        </w:rPr>
        <w:t>文化遗产的组成部分；</w:t>
      </w:r>
    </w:p>
    <w:p w14:paraId="2C79CA6A" w14:textId="315C3520" w:rsidR="002F7A73" w:rsidRDefault="000E266B" w:rsidP="002F7A73">
      <w:pPr>
        <w:pStyle w:val="a7"/>
        <w:numPr>
          <w:ilvl w:val="0"/>
          <w:numId w:val="1"/>
        </w:numPr>
        <w:spacing w:line="360" w:lineRule="auto"/>
        <w:rPr>
          <w:rFonts w:hAnsi="宋体" w:cs="Times New Roman"/>
          <w:sz w:val="24"/>
          <w:szCs w:val="24"/>
        </w:rPr>
      </w:pPr>
      <w:r>
        <w:rPr>
          <w:rFonts w:hAnsi="宋体" w:cs="Times New Roman"/>
          <w:sz w:val="24"/>
          <w:szCs w:val="24"/>
        </w:rPr>
        <w:lastRenderedPageBreak/>
        <w:t>重视并尊重</w:t>
      </w:r>
      <w:r>
        <w:rPr>
          <w:rFonts w:hAnsi="宋体" w:cs="Times New Roman" w:hint="eastAsia"/>
          <w:sz w:val="24"/>
          <w:szCs w:val="24"/>
        </w:rPr>
        <w:t>木</w:t>
      </w:r>
      <w:r w:rsidR="00347C01">
        <w:rPr>
          <w:rFonts w:hAnsi="宋体" w:cs="Times New Roman" w:hint="eastAsia"/>
          <w:sz w:val="24"/>
          <w:szCs w:val="24"/>
        </w:rPr>
        <w:t>质</w:t>
      </w:r>
      <w:r>
        <w:rPr>
          <w:rFonts w:hAnsi="宋体" w:cs="Times New Roman" w:hint="eastAsia"/>
          <w:sz w:val="24"/>
          <w:szCs w:val="24"/>
        </w:rPr>
        <w:t>建成</w:t>
      </w:r>
      <w:r w:rsidR="00B364CC">
        <w:rPr>
          <w:rFonts w:hAnsi="宋体" w:cs="Times New Roman"/>
          <w:sz w:val="24"/>
          <w:szCs w:val="24"/>
        </w:rPr>
        <w:t>遗产</w:t>
      </w:r>
      <w:r w:rsidR="002F7A73" w:rsidRPr="00D857CE">
        <w:rPr>
          <w:rFonts w:hAnsi="宋体" w:cs="Times New Roman"/>
          <w:sz w:val="24"/>
          <w:szCs w:val="24"/>
        </w:rPr>
        <w:t>的多样性以及任何与其相关的非物质遗产；</w:t>
      </w:r>
    </w:p>
    <w:p w14:paraId="575703F9" w14:textId="74FE91AA" w:rsidR="002F7A73" w:rsidRDefault="00981E5D" w:rsidP="002F7A73">
      <w:pPr>
        <w:pStyle w:val="a7"/>
        <w:numPr>
          <w:ilvl w:val="0"/>
          <w:numId w:val="1"/>
        </w:numPr>
        <w:spacing w:line="360" w:lineRule="auto"/>
        <w:rPr>
          <w:rFonts w:hAnsi="宋体" w:cs="Times New Roman"/>
          <w:sz w:val="24"/>
          <w:szCs w:val="24"/>
        </w:rPr>
      </w:pPr>
      <w:r>
        <w:rPr>
          <w:rFonts w:hAnsi="宋体" w:cs="Times New Roman" w:hint="eastAsia"/>
          <w:sz w:val="24"/>
          <w:szCs w:val="24"/>
        </w:rPr>
        <w:t>认识</w:t>
      </w:r>
      <w:r w:rsidR="00AA30B7">
        <w:rPr>
          <w:rFonts w:hAnsi="宋体" w:cs="Times New Roman"/>
          <w:sz w:val="24"/>
          <w:szCs w:val="24"/>
        </w:rPr>
        <w:t>到木质遗产</w:t>
      </w:r>
      <w:r w:rsidR="00AA30B7">
        <w:rPr>
          <w:rFonts w:hAnsi="宋体" w:cs="Times New Roman" w:hint="eastAsia"/>
          <w:sz w:val="24"/>
          <w:szCs w:val="24"/>
        </w:rPr>
        <w:t>为</w:t>
      </w:r>
      <w:r w:rsidR="002F7A73" w:rsidRPr="00D857CE">
        <w:rPr>
          <w:rFonts w:hAnsi="宋体" w:cs="Times New Roman"/>
          <w:sz w:val="24"/>
          <w:szCs w:val="24"/>
        </w:rPr>
        <w:t>手工艺者和建造者</w:t>
      </w:r>
      <w:r w:rsidR="00AA30B7">
        <w:rPr>
          <w:rFonts w:hAnsi="宋体" w:cs="Times New Roman" w:hint="eastAsia"/>
          <w:sz w:val="24"/>
          <w:szCs w:val="24"/>
        </w:rPr>
        <w:t>的</w:t>
      </w:r>
      <w:r w:rsidR="00AA30B7">
        <w:rPr>
          <w:rFonts w:hAnsi="宋体" w:cs="Times New Roman"/>
          <w:sz w:val="24"/>
          <w:szCs w:val="24"/>
        </w:rPr>
        <w:t>技艺</w:t>
      </w:r>
      <w:r w:rsidR="00AA30B7">
        <w:rPr>
          <w:rFonts w:hAnsi="宋体" w:cs="Times New Roman" w:hint="eastAsia"/>
          <w:sz w:val="24"/>
          <w:szCs w:val="24"/>
        </w:rPr>
        <w:t>、以及他们掌握的</w:t>
      </w:r>
      <w:r w:rsidR="00AA30B7" w:rsidRPr="00D857CE">
        <w:rPr>
          <w:rFonts w:hAnsi="宋体" w:cs="Times New Roman"/>
          <w:sz w:val="24"/>
          <w:szCs w:val="24"/>
        </w:rPr>
        <w:t>传统的、文化的和祖传的知识</w:t>
      </w:r>
      <w:r w:rsidR="00AA30B7">
        <w:rPr>
          <w:rFonts w:hAnsi="宋体" w:cs="Times New Roman" w:hint="eastAsia"/>
          <w:sz w:val="24"/>
          <w:szCs w:val="24"/>
        </w:rPr>
        <w:t>提供物质</w:t>
      </w:r>
      <w:r w:rsidR="002F7A73" w:rsidRPr="00D857CE">
        <w:rPr>
          <w:rFonts w:hAnsi="宋体" w:cs="Times New Roman"/>
          <w:sz w:val="24"/>
          <w:szCs w:val="24"/>
        </w:rPr>
        <w:t>证据。</w:t>
      </w:r>
    </w:p>
    <w:p w14:paraId="40403B87" w14:textId="2FD4A687" w:rsidR="002F7A73" w:rsidRDefault="00DC5635" w:rsidP="002F7A73">
      <w:pPr>
        <w:pStyle w:val="a7"/>
        <w:numPr>
          <w:ilvl w:val="0"/>
          <w:numId w:val="1"/>
        </w:numPr>
        <w:spacing w:line="360" w:lineRule="auto"/>
        <w:rPr>
          <w:rFonts w:hAnsi="宋体" w:cs="Times New Roman"/>
          <w:sz w:val="24"/>
          <w:szCs w:val="24"/>
        </w:rPr>
      </w:pPr>
      <w:r>
        <w:rPr>
          <w:rFonts w:hAnsi="宋体" w:cs="Times New Roman"/>
          <w:sz w:val="24"/>
          <w:szCs w:val="24"/>
        </w:rPr>
        <w:t>理解文化价值随时间</w:t>
      </w:r>
      <w:r>
        <w:rPr>
          <w:rFonts w:hAnsi="宋体" w:cs="Times New Roman" w:hint="eastAsia"/>
          <w:sz w:val="24"/>
          <w:szCs w:val="24"/>
        </w:rPr>
        <w:t>的持续演变</w:t>
      </w:r>
      <w:r w:rsidR="002F7A73" w:rsidRPr="00D857CE">
        <w:rPr>
          <w:rFonts w:hAnsi="宋体" w:cs="Times New Roman" w:hint="eastAsia"/>
          <w:sz w:val="24"/>
          <w:szCs w:val="24"/>
        </w:rPr>
        <w:t>，</w:t>
      </w:r>
      <w:r>
        <w:rPr>
          <w:rFonts w:hAnsi="宋体" w:cs="Times New Roman" w:hint="eastAsia"/>
          <w:sz w:val="24"/>
          <w:szCs w:val="24"/>
        </w:rPr>
        <w:t>因而</w:t>
      </w:r>
      <w:r w:rsidR="008D7CBE">
        <w:rPr>
          <w:rFonts w:hAnsi="宋体" w:cs="Times New Roman" w:hint="eastAsia"/>
          <w:sz w:val="24"/>
          <w:szCs w:val="24"/>
        </w:rPr>
        <w:t>需要</w:t>
      </w:r>
      <w:r w:rsidR="00EC29C4">
        <w:rPr>
          <w:rFonts w:hAnsi="宋体" w:cs="Times New Roman"/>
          <w:sz w:val="24"/>
          <w:szCs w:val="24"/>
        </w:rPr>
        <w:t>周期性回溯</w:t>
      </w:r>
      <w:r>
        <w:rPr>
          <w:rFonts w:hAnsi="宋体" w:cs="Times New Roman" w:hint="eastAsia"/>
          <w:sz w:val="24"/>
          <w:szCs w:val="24"/>
        </w:rPr>
        <w:t>它们</w:t>
      </w:r>
      <w:r w:rsidR="00EC29C4">
        <w:rPr>
          <w:rFonts w:hAnsi="宋体" w:cs="Times New Roman" w:hint="eastAsia"/>
          <w:sz w:val="24"/>
          <w:szCs w:val="24"/>
        </w:rPr>
        <w:t>如何被定义，</w:t>
      </w:r>
      <w:r w:rsidR="0018521A">
        <w:rPr>
          <w:rFonts w:hAnsi="宋体" w:cs="Times New Roman" w:hint="eastAsia"/>
          <w:sz w:val="24"/>
          <w:szCs w:val="24"/>
        </w:rPr>
        <w:t>以及</w:t>
      </w:r>
      <w:r w:rsidR="00EC29C4">
        <w:rPr>
          <w:rFonts w:hAnsi="宋体" w:cs="Times New Roman" w:hint="eastAsia"/>
          <w:sz w:val="24"/>
          <w:szCs w:val="24"/>
        </w:rPr>
        <w:t>真实性如何</w:t>
      </w:r>
      <w:r w:rsidR="00EC29C4">
        <w:rPr>
          <w:rFonts w:hAnsi="宋体" w:cs="Times New Roman"/>
          <w:sz w:val="24"/>
          <w:szCs w:val="24"/>
        </w:rPr>
        <w:t>被</w:t>
      </w:r>
      <w:r w:rsidR="00EC29C4">
        <w:rPr>
          <w:rFonts w:hAnsi="宋体" w:cs="Times New Roman" w:hint="eastAsia"/>
          <w:sz w:val="24"/>
          <w:szCs w:val="24"/>
        </w:rPr>
        <w:t>界定</w:t>
      </w:r>
      <w:r w:rsidR="00896AA5">
        <w:rPr>
          <w:rFonts w:hAnsi="宋体" w:cs="Times New Roman" w:hint="eastAsia"/>
          <w:sz w:val="24"/>
          <w:szCs w:val="24"/>
        </w:rPr>
        <w:t>，</w:t>
      </w:r>
      <w:r w:rsidR="00BC0DDA">
        <w:rPr>
          <w:rFonts w:hAnsi="宋体" w:cs="Times New Roman" w:hint="eastAsia"/>
          <w:sz w:val="24"/>
          <w:szCs w:val="24"/>
        </w:rPr>
        <w:t>以适应不断</w:t>
      </w:r>
      <w:r>
        <w:rPr>
          <w:rFonts w:hAnsi="宋体" w:cs="Times New Roman" w:hint="eastAsia"/>
          <w:sz w:val="24"/>
          <w:szCs w:val="24"/>
        </w:rPr>
        <w:t>变化的认知和态度</w:t>
      </w:r>
      <w:r w:rsidR="002F7A73" w:rsidRPr="00D857CE">
        <w:rPr>
          <w:rFonts w:hAnsi="宋体" w:cs="Times New Roman"/>
          <w:sz w:val="24"/>
          <w:szCs w:val="24"/>
        </w:rPr>
        <w:t>。</w:t>
      </w:r>
    </w:p>
    <w:p w14:paraId="7B387C3C" w14:textId="7BE38502" w:rsidR="002F7A73" w:rsidRDefault="002F7A73" w:rsidP="002F7A73">
      <w:pPr>
        <w:pStyle w:val="a7"/>
        <w:numPr>
          <w:ilvl w:val="0"/>
          <w:numId w:val="1"/>
        </w:numPr>
        <w:spacing w:line="360" w:lineRule="auto"/>
        <w:rPr>
          <w:rFonts w:hAnsi="宋体" w:cs="Times New Roman"/>
          <w:sz w:val="24"/>
          <w:szCs w:val="24"/>
        </w:rPr>
      </w:pPr>
      <w:r w:rsidRPr="00D857CE">
        <w:rPr>
          <w:rFonts w:hAnsi="宋体" w:cs="Times New Roman"/>
          <w:sz w:val="24"/>
          <w:szCs w:val="24"/>
        </w:rPr>
        <w:t>尊重不同的地方传统、建造实践和保护方法，并重视可以被应用于保护中的</w:t>
      </w:r>
      <w:r w:rsidR="00BE3732">
        <w:rPr>
          <w:rFonts w:hAnsi="宋体" w:cs="Times New Roman" w:hint="eastAsia"/>
          <w:sz w:val="24"/>
          <w:szCs w:val="24"/>
        </w:rPr>
        <w:t>多样的方法</w:t>
      </w:r>
      <w:r w:rsidRPr="00D857CE">
        <w:rPr>
          <w:rFonts w:hAnsi="宋体" w:cs="Times New Roman"/>
          <w:sz w:val="24"/>
          <w:szCs w:val="24"/>
        </w:rPr>
        <w:t>与技术。</w:t>
      </w:r>
    </w:p>
    <w:p w14:paraId="410313F7" w14:textId="0213B332" w:rsidR="002F7A73" w:rsidRDefault="00F66C7C" w:rsidP="002F7A73">
      <w:pPr>
        <w:pStyle w:val="aa"/>
        <w:numPr>
          <w:ilvl w:val="0"/>
          <w:numId w:val="1"/>
        </w:numPr>
        <w:spacing w:line="360" w:lineRule="auto"/>
        <w:rPr>
          <w:rFonts w:hAnsi="宋体" w:cs="Times New Roman"/>
          <w:sz w:val="24"/>
          <w:szCs w:val="24"/>
        </w:rPr>
      </w:pPr>
      <w:r>
        <w:rPr>
          <w:rFonts w:ascii="宋体" w:eastAsia="宋体" w:hAnsi="宋体" w:cs="Times New Roman" w:hint="eastAsia"/>
          <w:sz w:val="24"/>
          <w:szCs w:val="24"/>
        </w:rPr>
        <w:t>重视并尊重历史上采用的丰富多样的木材的种类和材质</w:t>
      </w:r>
      <w:r w:rsidR="002F7A73" w:rsidRPr="00D857CE">
        <w:rPr>
          <w:rFonts w:ascii="宋体" w:eastAsia="宋体" w:hAnsi="宋体" w:cs="Times New Roman"/>
          <w:sz w:val="24"/>
          <w:szCs w:val="24"/>
        </w:rPr>
        <w:t>。</w:t>
      </w:r>
    </w:p>
    <w:p w14:paraId="2E21C279" w14:textId="2A0DD24C" w:rsidR="002F7A73" w:rsidRPr="00E542FF" w:rsidRDefault="00E55D87" w:rsidP="00E542FF">
      <w:pPr>
        <w:pStyle w:val="a7"/>
        <w:numPr>
          <w:ilvl w:val="0"/>
          <w:numId w:val="1"/>
        </w:numPr>
        <w:rPr>
          <w:rFonts w:ascii="Gulim" w:hAnsi="Gulim" w:cs="Gulim"/>
          <w:sz w:val="24"/>
          <w:szCs w:val="24"/>
        </w:rPr>
      </w:pPr>
      <w:r>
        <w:rPr>
          <w:rFonts w:hAnsi="宋体" w:cs="宋体" w:hint="eastAsia"/>
          <w:sz w:val="24"/>
          <w:szCs w:val="24"/>
        </w:rPr>
        <w:t>认识到</w:t>
      </w:r>
      <w:r w:rsidR="00E542FF">
        <w:rPr>
          <w:rFonts w:hAnsi="宋体" w:cs="宋体" w:hint="eastAsia"/>
          <w:sz w:val="24"/>
          <w:szCs w:val="24"/>
        </w:rPr>
        <w:t>从建筑</w:t>
      </w:r>
      <w:r>
        <w:rPr>
          <w:rFonts w:hAnsi="宋体" w:cs="宋体" w:hint="eastAsia"/>
          <w:sz w:val="24"/>
          <w:szCs w:val="24"/>
        </w:rPr>
        <w:t>物和构筑物</w:t>
      </w:r>
      <w:r w:rsidR="00E542FF">
        <w:rPr>
          <w:rFonts w:hAnsi="宋体" w:cs="宋体" w:hint="eastAsia"/>
          <w:sz w:val="24"/>
          <w:szCs w:val="24"/>
        </w:rPr>
        <w:t>整体</w:t>
      </w:r>
      <w:r>
        <w:rPr>
          <w:rFonts w:hAnsi="宋体" w:cs="宋体" w:hint="eastAsia"/>
          <w:sz w:val="24"/>
          <w:szCs w:val="24"/>
        </w:rPr>
        <w:t>来看，木构件</w:t>
      </w:r>
      <w:r w:rsidR="00E542FF">
        <w:rPr>
          <w:rFonts w:hAnsi="宋体" w:cs="宋体" w:hint="eastAsia"/>
          <w:sz w:val="24"/>
          <w:szCs w:val="24"/>
        </w:rPr>
        <w:t>是纪年</w:t>
      </w:r>
      <w:r w:rsidR="00A44509">
        <w:rPr>
          <w:rFonts w:hAnsi="宋体" w:cs="宋体" w:hint="eastAsia"/>
          <w:sz w:val="24"/>
          <w:szCs w:val="24"/>
        </w:rPr>
        <w:t>信息</w:t>
      </w:r>
      <w:r w:rsidR="00E542FF">
        <w:rPr>
          <w:rFonts w:ascii="Gulim" w:hAnsi="Gulim" w:cs="Gulim" w:hint="eastAsia"/>
          <w:sz w:val="24"/>
          <w:szCs w:val="24"/>
        </w:rPr>
        <w:t>的珍贵载体</w:t>
      </w:r>
      <w:r w:rsidR="002F7A73" w:rsidRPr="00E542FF">
        <w:rPr>
          <w:rFonts w:hAnsi="宋体" w:cs="Times New Roman"/>
          <w:sz w:val="24"/>
          <w:szCs w:val="24"/>
        </w:rPr>
        <w:t>。</w:t>
      </w:r>
    </w:p>
    <w:p w14:paraId="602E6A55" w14:textId="77EF52A8" w:rsidR="002F7A73" w:rsidRDefault="005E044A" w:rsidP="002F7A73">
      <w:pPr>
        <w:pStyle w:val="aa"/>
        <w:numPr>
          <w:ilvl w:val="0"/>
          <w:numId w:val="1"/>
        </w:numPr>
        <w:spacing w:line="360" w:lineRule="auto"/>
        <w:rPr>
          <w:rFonts w:hAnsi="宋体" w:cs="Times New Roman"/>
          <w:sz w:val="24"/>
          <w:szCs w:val="24"/>
        </w:rPr>
      </w:pPr>
      <w:r>
        <w:rPr>
          <w:rFonts w:ascii="宋体" w:eastAsia="宋体" w:hAnsi="宋体" w:cs="Times New Roman"/>
          <w:sz w:val="24"/>
          <w:szCs w:val="24"/>
        </w:rPr>
        <w:t>重视木</w:t>
      </w:r>
      <w:r w:rsidR="00BC53E1">
        <w:rPr>
          <w:rFonts w:ascii="宋体" w:eastAsia="宋体" w:hAnsi="宋体" w:cs="Times New Roman"/>
          <w:sz w:val="24"/>
          <w:szCs w:val="24"/>
        </w:rPr>
        <w:t>结构能</w:t>
      </w:r>
      <w:r w:rsidR="00BC53E1">
        <w:rPr>
          <w:rFonts w:ascii="宋体" w:eastAsia="宋体" w:hAnsi="宋体" w:cs="Times New Roman" w:hint="eastAsia"/>
          <w:sz w:val="24"/>
          <w:szCs w:val="24"/>
        </w:rPr>
        <w:t>承受巨大外力（抗震）</w:t>
      </w:r>
      <w:r w:rsidR="002F7A73" w:rsidRPr="00D857CE">
        <w:rPr>
          <w:rFonts w:ascii="宋体" w:eastAsia="宋体" w:hAnsi="宋体" w:cs="Times New Roman"/>
          <w:sz w:val="24"/>
          <w:szCs w:val="24"/>
        </w:rPr>
        <w:t>的优良性能。</w:t>
      </w:r>
    </w:p>
    <w:p w14:paraId="6FB21891" w14:textId="4F0D8E02" w:rsidR="002F7A73" w:rsidRDefault="0007546D" w:rsidP="002F7A73">
      <w:pPr>
        <w:pStyle w:val="a7"/>
        <w:numPr>
          <w:ilvl w:val="0"/>
          <w:numId w:val="1"/>
        </w:numPr>
        <w:spacing w:line="360" w:lineRule="auto"/>
        <w:rPr>
          <w:rFonts w:hAnsi="宋体" w:cs="Times New Roman"/>
          <w:sz w:val="24"/>
          <w:szCs w:val="24"/>
        </w:rPr>
      </w:pPr>
      <w:r>
        <w:rPr>
          <w:rFonts w:hAnsi="宋体" w:cs="Times New Roman" w:hint="eastAsia"/>
          <w:sz w:val="24"/>
          <w:szCs w:val="24"/>
        </w:rPr>
        <w:t>认识到</w:t>
      </w:r>
      <w:r w:rsidR="005E044A">
        <w:rPr>
          <w:rFonts w:hAnsi="宋体" w:cs="Times New Roman"/>
          <w:sz w:val="24"/>
          <w:szCs w:val="24"/>
        </w:rPr>
        <w:t>全木或半木</w:t>
      </w:r>
      <w:r>
        <w:rPr>
          <w:rFonts w:hAnsi="宋体" w:cs="Times New Roman"/>
          <w:sz w:val="24"/>
          <w:szCs w:val="24"/>
        </w:rPr>
        <w:t>结构</w:t>
      </w:r>
      <w:r w:rsidR="002F7A73" w:rsidRPr="00D857CE">
        <w:rPr>
          <w:rFonts w:hAnsi="宋体" w:cs="Times New Roman"/>
          <w:sz w:val="24"/>
          <w:szCs w:val="24"/>
        </w:rPr>
        <w:t>在多变的气候环境条件下</w:t>
      </w:r>
      <w:r>
        <w:rPr>
          <w:rFonts w:hAnsi="宋体" w:cs="Times New Roman" w:hint="eastAsia"/>
          <w:sz w:val="24"/>
          <w:szCs w:val="24"/>
        </w:rPr>
        <w:t>的</w:t>
      </w:r>
      <w:r w:rsidR="002F7A73" w:rsidRPr="00D857CE">
        <w:rPr>
          <w:rFonts w:hAnsi="宋体" w:cs="Times New Roman"/>
          <w:sz w:val="24"/>
          <w:szCs w:val="24"/>
        </w:rPr>
        <w:t>脆弱</w:t>
      </w:r>
      <w:r>
        <w:rPr>
          <w:rFonts w:hAnsi="宋体" w:cs="Times New Roman" w:hint="eastAsia"/>
          <w:sz w:val="24"/>
          <w:szCs w:val="24"/>
        </w:rPr>
        <w:t>性</w:t>
      </w:r>
      <w:r w:rsidR="002F7A73" w:rsidRPr="00D857CE">
        <w:rPr>
          <w:rFonts w:hAnsi="宋体" w:cs="Times New Roman"/>
          <w:sz w:val="24"/>
          <w:szCs w:val="24"/>
        </w:rPr>
        <w:t>，易受</w:t>
      </w:r>
      <w:r w:rsidR="005E044A">
        <w:rPr>
          <w:rFonts w:hAnsi="宋体" w:cs="Times New Roman" w:hint="eastAsia"/>
          <w:sz w:val="24"/>
          <w:szCs w:val="24"/>
        </w:rPr>
        <w:t>（并不限于）</w:t>
      </w:r>
      <w:r w:rsidR="005E044A">
        <w:rPr>
          <w:rFonts w:hAnsi="宋体" w:cs="Times New Roman"/>
          <w:sz w:val="24"/>
          <w:szCs w:val="24"/>
        </w:rPr>
        <w:t>温度和湿度变化、光照、真菌和</w:t>
      </w:r>
      <w:r w:rsidR="005E044A">
        <w:rPr>
          <w:rFonts w:hAnsi="宋体" w:cs="Times New Roman" w:hint="eastAsia"/>
          <w:sz w:val="24"/>
          <w:szCs w:val="24"/>
        </w:rPr>
        <w:t>昆虫</w:t>
      </w:r>
      <w:r w:rsidR="002F7A73" w:rsidRPr="00D857CE">
        <w:rPr>
          <w:rFonts w:hAnsi="宋体" w:cs="Times New Roman"/>
          <w:sz w:val="24"/>
          <w:szCs w:val="24"/>
        </w:rPr>
        <w:t>、磨损风化、火灾、地震或其他自然灾害和人为损毁等因素的影响。</w:t>
      </w:r>
    </w:p>
    <w:p w14:paraId="1E655CC7" w14:textId="34006EB5" w:rsidR="002F7A73" w:rsidRPr="00893343" w:rsidRDefault="0021743B" w:rsidP="002F7A73">
      <w:pPr>
        <w:pStyle w:val="aa"/>
        <w:numPr>
          <w:ilvl w:val="0"/>
          <w:numId w:val="1"/>
        </w:numPr>
        <w:spacing w:line="360" w:lineRule="auto"/>
        <w:rPr>
          <w:rFonts w:hAnsi="宋体" w:cs="Times New Roman"/>
          <w:sz w:val="24"/>
          <w:szCs w:val="24"/>
        </w:rPr>
      </w:pPr>
      <w:r>
        <w:rPr>
          <w:rFonts w:ascii="宋体" w:eastAsia="宋体" w:hAnsi="宋体" w:cs="Times New Roman" w:hint="eastAsia"/>
          <w:sz w:val="24"/>
          <w:szCs w:val="24"/>
        </w:rPr>
        <w:t>认识到</w:t>
      </w:r>
      <w:r w:rsidR="00C672B9">
        <w:rPr>
          <w:rFonts w:ascii="宋体" w:eastAsia="宋体" w:hAnsi="宋体" w:cs="Times New Roman"/>
          <w:sz w:val="24"/>
          <w:szCs w:val="24"/>
        </w:rPr>
        <w:t>因木</w:t>
      </w:r>
      <w:r>
        <w:rPr>
          <w:rFonts w:ascii="宋体" w:eastAsia="宋体" w:hAnsi="宋体" w:cs="Times New Roman"/>
          <w:sz w:val="24"/>
          <w:szCs w:val="24"/>
        </w:rPr>
        <w:t>构</w:t>
      </w:r>
      <w:r w:rsidR="002F7A73" w:rsidRPr="00D857CE">
        <w:rPr>
          <w:rFonts w:ascii="宋体" w:eastAsia="宋体" w:hAnsi="宋体" w:cs="Times New Roman"/>
          <w:sz w:val="24"/>
          <w:szCs w:val="24"/>
        </w:rPr>
        <w:t>自身</w:t>
      </w:r>
      <w:r>
        <w:rPr>
          <w:rFonts w:ascii="宋体" w:eastAsia="宋体" w:hAnsi="宋体" w:cs="Times New Roman" w:hint="eastAsia"/>
          <w:sz w:val="24"/>
          <w:szCs w:val="24"/>
        </w:rPr>
        <w:t>的</w:t>
      </w:r>
      <w:r w:rsidR="002F7A73" w:rsidRPr="00D857CE">
        <w:rPr>
          <w:rFonts w:ascii="宋体" w:eastAsia="宋体" w:hAnsi="宋体" w:cs="Times New Roman"/>
          <w:sz w:val="24"/>
          <w:szCs w:val="24"/>
        </w:rPr>
        <w:t>脆弱性、不当利用、传统建筑设计和</w:t>
      </w:r>
      <w:r w:rsidR="002F7A73" w:rsidRPr="00D857CE">
        <w:rPr>
          <w:rFonts w:ascii="宋体" w:eastAsia="宋体" w:hAnsi="宋体" w:cs="Times New Roman" w:hint="eastAsia"/>
          <w:sz w:val="24"/>
          <w:szCs w:val="24"/>
        </w:rPr>
        <w:t>建造</w:t>
      </w:r>
      <w:r w:rsidR="00922F10">
        <w:rPr>
          <w:rFonts w:ascii="宋体" w:eastAsia="宋体" w:hAnsi="宋体" w:cs="Times New Roman" w:hint="eastAsia"/>
          <w:sz w:val="24"/>
          <w:szCs w:val="24"/>
        </w:rPr>
        <w:t>技艺</w:t>
      </w:r>
      <w:r w:rsidR="001301C9">
        <w:rPr>
          <w:rFonts w:ascii="宋体" w:eastAsia="宋体" w:hAnsi="宋体" w:cs="Times New Roman"/>
          <w:sz w:val="24"/>
          <w:szCs w:val="24"/>
        </w:rPr>
        <w:t>的失传，以及对</w:t>
      </w:r>
      <w:r w:rsidR="001301C9">
        <w:rPr>
          <w:rFonts w:ascii="宋体" w:eastAsia="宋体" w:hAnsi="宋体" w:cs="Times New Roman" w:hint="eastAsia"/>
          <w:sz w:val="24"/>
          <w:szCs w:val="24"/>
        </w:rPr>
        <w:t>当地</w:t>
      </w:r>
      <w:r w:rsidR="002F7A73" w:rsidRPr="00D857CE">
        <w:rPr>
          <w:rFonts w:ascii="宋体" w:eastAsia="宋体" w:hAnsi="宋体" w:cs="Times New Roman"/>
          <w:sz w:val="24"/>
          <w:szCs w:val="24"/>
        </w:rPr>
        <w:t>社区的精神和历史需求缺乏理解</w:t>
      </w:r>
      <w:r w:rsidR="002F7A73" w:rsidRPr="00D857CE">
        <w:rPr>
          <w:rFonts w:ascii="宋体" w:eastAsia="宋体" w:hAnsi="宋体" w:cs="Times New Roman" w:hint="eastAsia"/>
          <w:sz w:val="24"/>
          <w:szCs w:val="24"/>
        </w:rPr>
        <w:t>，</w:t>
      </w:r>
      <w:r w:rsidR="001301C9">
        <w:rPr>
          <w:rFonts w:ascii="宋体" w:eastAsia="宋体" w:hAnsi="宋体" w:cs="Times New Roman" w:hint="eastAsia"/>
          <w:sz w:val="24"/>
          <w:szCs w:val="24"/>
        </w:rPr>
        <w:t>越来越多的历史</w:t>
      </w:r>
      <w:r w:rsidR="001301C9">
        <w:rPr>
          <w:rFonts w:ascii="宋体" w:eastAsia="宋体" w:hAnsi="宋体" w:cs="Times New Roman"/>
          <w:sz w:val="24"/>
          <w:szCs w:val="24"/>
        </w:rPr>
        <w:t>木构建筑</w:t>
      </w:r>
      <w:r w:rsidR="001301C9">
        <w:rPr>
          <w:rFonts w:ascii="宋体" w:eastAsia="宋体" w:hAnsi="宋体" w:cs="Times New Roman" w:hint="eastAsia"/>
          <w:sz w:val="24"/>
          <w:szCs w:val="24"/>
        </w:rPr>
        <w:t>在消失</w:t>
      </w:r>
      <w:r w:rsidR="002F7A73" w:rsidRPr="00D857CE">
        <w:rPr>
          <w:rFonts w:ascii="宋体" w:eastAsia="宋体" w:hAnsi="宋体" w:cs="Times New Roman"/>
          <w:sz w:val="24"/>
          <w:szCs w:val="24"/>
        </w:rPr>
        <w:t>。</w:t>
      </w:r>
    </w:p>
    <w:p w14:paraId="31A4F990" w14:textId="0984B0F2" w:rsidR="00A3353A" w:rsidRPr="00893343" w:rsidRDefault="00374A30" w:rsidP="002F7A73">
      <w:pPr>
        <w:pStyle w:val="aa"/>
        <w:numPr>
          <w:ilvl w:val="0"/>
          <w:numId w:val="1"/>
        </w:numPr>
        <w:spacing w:line="360" w:lineRule="auto"/>
        <w:rPr>
          <w:rFonts w:hAnsi="宋体" w:cs="Times New Roman"/>
          <w:sz w:val="24"/>
          <w:szCs w:val="24"/>
        </w:rPr>
      </w:pPr>
      <w:r>
        <w:rPr>
          <w:rFonts w:ascii="宋体" w:eastAsia="宋体" w:hAnsi="宋体" w:cs="Times New Roman" w:hint="eastAsia"/>
          <w:sz w:val="24"/>
          <w:szCs w:val="24"/>
        </w:rPr>
        <w:t>认识到</w:t>
      </w:r>
      <w:r w:rsidR="002F7A73" w:rsidRPr="00893343">
        <w:rPr>
          <w:rFonts w:ascii="宋体" w:eastAsia="宋体" w:hAnsi="宋体" w:cs="Times New Roman"/>
          <w:sz w:val="24"/>
          <w:szCs w:val="24"/>
        </w:rPr>
        <w:t>木构建筑</w:t>
      </w:r>
      <w:r w:rsidR="00B364CC">
        <w:rPr>
          <w:rFonts w:ascii="宋体" w:eastAsia="宋体" w:hAnsi="宋体" w:cs="Times New Roman"/>
          <w:sz w:val="24"/>
          <w:szCs w:val="24"/>
        </w:rPr>
        <w:t>遗产</w:t>
      </w:r>
      <w:r>
        <w:rPr>
          <w:rFonts w:ascii="宋体" w:eastAsia="宋体" w:hAnsi="宋体" w:cs="Times New Roman"/>
          <w:sz w:val="24"/>
          <w:szCs w:val="24"/>
        </w:rPr>
        <w:t>保护</w:t>
      </w:r>
      <w:r>
        <w:rPr>
          <w:rFonts w:ascii="宋体" w:eastAsia="宋体" w:hAnsi="宋体" w:cs="Times New Roman" w:hint="eastAsia"/>
          <w:sz w:val="24"/>
          <w:szCs w:val="24"/>
        </w:rPr>
        <w:t>中社区</w:t>
      </w:r>
      <w:r w:rsidR="002F7A73" w:rsidRPr="00893343">
        <w:rPr>
          <w:rFonts w:ascii="宋体" w:eastAsia="宋体" w:hAnsi="宋体" w:cs="Times New Roman"/>
          <w:sz w:val="24"/>
          <w:szCs w:val="24"/>
        </w:rPr>
        <w:t>参与</w:t>
      </w:r>
      <w:r>
        <w:rPr>
          <w:rFonts w:ascii="宋体" w:eastAsia="宋体" w:hAnsi="宋体" w:cs="Times New Roman" w:hint="eastAsia"/>
          <w:sz w:val="24"/>
          <w:szCs w:val="24"/>
        </w:rPr>
        <w:t>的相关性</w:t>
      </w:r>
      <w:r w:rsidR="002F7A73" w:rsidRPr="00893343">
        <w:rPr>
          <w:rFonts w:ascii="宋体" w:eastAsia="宋体" w:hAnsi="宋体" w:cs="Times New Roman"/>
          <w:sz w:val="24"/>
          <w:szCs w:val="24"/>
        </w:rPr>
        <w:t>，</w:t>
      </w:r>
      <w:r>
        <w:rPr>
          <w:rFonts w:ascii="宋体" w:eastAsia="宋体" w:hAnsi="宋体" w:cs="Times New Roman" w:hint="eastAsia"/>
          <w:sz w:val="24"/>
          <w:szCs w:val="24"/>
        </w:rPr>
        <w:t>保护与</w:t>
      </w:r>
      <w:r>
        <w:rPr>
          <w:rFonts w:ascii="宋体" w:eastAsia="宋体" w:hAnsi="宋体" w:cs="Times New Roman"/>
          <w:sz w:val="24"/>
          <w:szCs w:val="24"/>
        </w:rPr>
        <w:t>社会、</w:t>
      </w:r>
      <w:r w:rsidR="002F7A73" w:rsidRPr="00893343">
        <w:rPr>
          <w:rFonts w:ascii="宋体" w:eastAsia="宋体" w:hAnsi="宋体" w:cs="Times New Roman"/>
          <w:sz w:val="24"/>
          <w:szCs w:val="24"/>
        </w:rPr>
        <w:t>环境变化</w:t>
      </w:r>
      <w:r>
        <w:rPr>
          <w:rFonts w:ascii="宋体" w:eastAsia="宋体" w:hAnsi="宋体" w:cs="Times New Roman" w:hint="eastAsia"/>
          <w:sz w:val="24"/>
          <w:szCs w:val="24"/>
        </w:rPr>
        <w:t>的关系</w:t>
      </w:r>
      <w:r w:rsidR="002F7A73" w:rsidRPr="00893343">
        <w:rPr>
          <w:rFonts w:ascii="宋体" w:eastAsia="宋体" w:hAnsi="宋体" w:cs="Times New Roman"/>
          <w:sz w:val="24"/>
          <w:szCs w:val="24"/>
        </w:rPr>
        <w:t>，</w:t>
      </w:r>
      <w:r>
        <w:rPr>
          <w:rFonts w:ascii="宋体" w:eastAsia="宋体" w:hAnsi="宋体" w:cs="Times New Roman" w:hint="eastAsia"/>
          <w:sz w:val="24"/>
          <w:szCs w:val="24"/>
        </w:rPr>
        <w:t>及其对</w:t>
      </w:r>
      <w:r>
        <w:rPr>
          <w:rFonts w:ascii="宋体" w:eastAsia="宋体" w:hAnsi="宋体" w:cs="Times New Roman"/>
          <w:sz w:val="24"/>
          <w:szCs w:val="24"/>
        </w:rPr>
        <w:t>可持续发展</w:t>
      </w:r>
      <w:r>
        <w:rPr>
          <w:rFonts w:ascii="宋体" w:eastAsia="宋体" w:hAnsi="宋体" w:cs="Times New Roman" w:hint="eastAsia"/>
          <w:sz w:val="24"/>
          <w:szCs w:val="24"/>
        </w:rPr>
        <w:t>的作用</w:t>
      </w:r>
      <w:r w:rsidR="002F7A73" w:rsidRPr="00893343">
        <w:rPr>
          <w:rFonts w:ascii="宋体" w:eastAsia="宋体" w:hAnsi="宋体" w:cs="Times New Roman"/>
          <w:sz w:val="24"/>
          <w:szCs w:val="24"/>
        </w:rPr>
        <w:t>。</w:t>
      </w:r>
    </w:p>
    <w:p w14:paraId="2106D6CA" w14:textId="77777777" w:rsidR="002F7A73" w:rsidRPr="00374A30" w:rsidRDefault="002F7A73" w:rsidP="002F7A73">
      <w:pPr>
        <w:pStyle w:val="a7"/>
        <w:rPr>
          <w:rFonts w:ascii="Gulim" w:hAnsi="Gulim" w:cs="Gulim"/>
          <w:color w:val="000000"/>
          <w:sz w:val="24"/>
          <w:szCs w:val="24"/>
        </w:rPr>
      </w:pPr>
    </w:p>
    <w:p w14:paraId="1E6AD62E" w14:textId="7BCBF0EF" w:rsidR="00EA16B5" w:rsidRDefault="00B17946" w:rsidP="00C739EE">
      <w:pPr>
        <w:pStyle w:val="1"/>
      </w:pPr>
      <w:r>
        <w:rPr>
          <w:rFonts w:hint="eastAsia"/>
        </w:rPr>
        <w:t>检查</w:t>
      </w:r>
      <w:r w:rsidR="00EA16B5">
        <w:rPr>
          <w:rFonts w:hint="eastAsia"/>
        </w:rPr>
        <w:t>、</w:t>
      </w:r>
      <w:r>
        <w:rPr>
          <w:rFonts w:hint="eastAsia"/>
        </w:rPr>
        <w:t>勘察</w:t>
      </w:r>
      <w:r w:rsidR="00EA16B5">
        <w:rPr>
          <w:rFonts w:hint="eastAsia"/>
        </w:rPr>
        <w:t>和研究</w:t>
      </w:r>
    </w:p>
    <w:p w14:paraId="03A7718A" w14:textId="77777777" w:rsidR="00EA16B5" w:rsidRDefault="00EA16B5" w:rsidP="00EA16B5">
      <w:pPr>
        <w:pStyle w:val="a7"/>
        <w:rPr>
          <w:rFonts w:ascii="Calibri-Bold" w:hAnsi="Calibri-Bold" w:cs="Times New Roman"/>
          <w:b/>
          <w:bCs/>
          <w:color w:val="000000"/>
          <w:sz w:val="24"/>
          <w:szCs w:val="24"/>
        </w:rPr>
      </w:pPr>
    </w:p>
    <w:p w14:paraId="49BB71E8" w14:textId="156DBD22" w:rsidR="00EA16B5" w:rsidRDefault="00EA16B5" w:rsidP="00AB75B3">
      <w:pPr>
        <w:pStyle w:val="a7"/>
        <w:spacing w:line="360" w:lineRule="auto"/>
        <w:rPr>
          <w:rFonts w:ascii="Times New Roman" w:hAnsi="Times New Roman" w:cs="Times New Roman"/>
          <w:bCs/>
          <w:color w:val="000000"/>
          <w:sz w:val="24"/>
          <w:szCs w:val="24"/>
        </w:rPr>
      </w:pPr>
      <w:r>
        <w:rPr>
          <w:rFonts w:ascii="Times New Roman" w:hAnsi="Times New Roman" w:cs="Times New Roman" w:hint="eastAsia"/>
          <w:bCs/>
          <w:color w:val="000000"/>
          <w:sz w:val="24"/>
          <w:szCs w:val="24"/>
        </w:rPr>
        <w:t>1.</w:t>
      </w:r>
      <w:r>
        <w:rPr>
          <w:rFonts w:ascii="Times New Roman" w:hAnsi="Times New Roman" w:cs="Times New Roman" w:hint="eastAsia"/>
          <w:bCs/>
          <w:color w:val="000000"/>
          <w:sz w:val="24"/>
          <w:szCs w:val="24"/>
        </w:rPr>
        <w:t>在考虑实施</w:t>
      </w:r>
      <w:r w:rsidR="008A2155">
        <w:rPr>
          <w:rFonts w:ascii="Times New Roman" w:hAnsi="Times New Roman" w:cs="Times New Roman" w:hint="eastAsia"/>
          <w:bCs/>
          <w:color w:val="000000"/>
          <w:sz w:val="24"/>
          <w:szCs w:val="24"/>
        </w:rPr>
        <w:t>任何干预前，应认真记录建筑结构及其各组成部分的现状，包括之前</w:t>
      </w:r>
      <w:r w:rsidR="000B4F47">
        <w:rPr>
          <w:rFonts w:ascii="Times New Roman" w:hAnsi="Times New Roman" w:cs="Times New Roman" w:hint="eastAsia"/>
          <w:bCs/>
          <w:color w:val="000000"/>
          <w:sz w:val="24"/>
          <w:szCs w:val="24"/>
        </w:rPr>
        <w:t>所有</w:t>
      </w:r>
      <w:r w:rsidR="008A2155">
        <w:rPr>
          <w:rFonts w:ascii="Times New Roman" w:hAnsi="Times New Roman" w:cs="Times New Roman" w:hint="eastAsia"/>
          <w:bCs/>
          <w:color w:val="000000"/>
          <w:sz w:val="24"/>
          <w:szCs w:val="24"/>
        </w:rPr>
        <w:t>的</w:t>
      </w:r>
      <w:r w:rsidR="0021773E">
        <w:rPr>
          <w:rFonts w:ascii="Times New Roman" w:hAnsi="Times New Roman" w:cs="Times New Roman" w:hint="eastAsia"/>
          <w:bCs/>
          <w:color w:val="000000"/>
          <w:sz w:val="24"/>
          <w:szCs w:val="24"/>
        </w:rPr>
        <w:t>干预工作</w:t>
      </w:r>
      <w:r>
        <w:rPr>
          <w:rFonts w:ascii="Times New Roman" w:hAnsi="Times New Roman" w:cs="Times New Roman" w:hint="eastAsia"/>
          <w:bCs/>
          <w:color w:val="000000"/>
          <w:sz w:val="24"/>
          <w:szCs w:val="24"/>
        </w:rPr>
        <w:t>。</w:t>
      </w:r>
    </w:p>
    <w:p w14:paraId="370DA2A7" w14:textId="5C99FDB0" w:rsidR="00EA16B5" w:rsidRDefault="00EA16B5" w:rsidP="00AB75B3">
      <w:pPr>
        <w:pStyle w:val="a7"/>
        <w:spacing w:line="360" w:lineRule="auto"/>
        <w:rPr>
          <w:rFonts w:ascii="Gulim" w:hAnsi="Gulim" w:cs="Gulim"/>
          <w:sz w:val="24"/>
          <w:szCs w:val="24"/>
        </w:rPr>
      </w:pPr>
      <w:r>
        <w:rPr>
          <w:rFonts w:ascii="Times New Roman" w:hAnsi="Times New Roman" w:cs="Times New Roman" w:hint="eastAsia"/>
          <w:sz w:val="24"/>
          <w:szCs w:val="24"/>
        </w:rPr>
        <w:t>2.</w:t>
      </w:r>
      <w:r w:rsidR="0021773E">
        <w:rPr>
          <w:rFonts w:ascii="Times New Roman" w:hAnsi="Times New Roman" w:cs="Times New Roman" w:hint="eastAsia"/>
          <w:sz w:val="24"/>
          <w:szCs w:val="24"/>
        </w:rPr>
        <w:t>在任何干预行动</w:t>
      </w:r>
      <w:r>
        <w:rPr>
          <w:rFonts w:ascii="Times New Roman" w:hAnsi="Times New Roman" w:cs="Times New Roman" w:hint="eastAsia"/>
          <w:sz w:val="24"/>
          <w:szCs w:val="24"/>
        </w:rPr>
        <w:t>前，</w:t>
      </w:r>
      <w:r>
        <w:rPr>
          <w:rFonts w:ascii="Gulim" w:hAnsi="Gulim" w:cs="Gulim" w:hint="eastAsia"/>
          <w:sz w:val="24"/>
          <w:szCs w:val="24"/>
        </w:rPr>
        <w:t>必须</w:t>
      </w:r>
      <w:r w:rsidR="00A21458">
        <w:rPr>
          <w:rFonts w:ascii="Gulim" w:hAnsi="Gulim" w:cs="Gulim" w:hint="eastAsia"/>
          <w:sz w:val="24"/>
          <w:szCs w:val="24"/>
        </w:rPr>
        <w:t>实施</w:t>
      </w:r>
      <w:r>
        <w:rPr>
          <w:rFonts w:ascii="Gulim" w:hAnsi="Gulim" w:cs="Gulim" w:hint="eastAsia"/>
          <w:sz w:val="24"/>
          <w:szCs w:val="24"/>
        </w:rPr>
        <w:t>全面</w:t>
      </w:r>
      <w:r w:rsidR="00A21458">
        <w:rPr>
          <w:rFonts w:ascii="Gulim" w:hAnsi="Gulim" w:cs="Gulim" w:hint="eastAsia"/>
          <w:sz w:val="24"/>
          <w:szCs w:val="24"/>
        </w:rPr>
        <w:t>、</w:t>
      </w:r>
      <w:r w:rsidR="00206100">
        <w:rPr>
          <w:rFonts w:ascii="Gulim" w:hAnsi="Gulim" w:cs="Gulim" w:hint="eastAsia"/>
          <w:sz w:val="24"/>
          <w:szCs w:val="24"/>
        </w:rPr>
        <w:t>精确的诊断</w:t>
      </w:r>
      <w:r w:rsidR="00F540E0">
        <w:rPr>
          <w:rFonts w:ascii="Gulim" w:hAnsi="Gulim" w:cs="Gulim" w:hint="eastAsia"/>
          <w:sz w:val="24"/>
          <w:szCs w:val="24"/>
        </w:rPr>
        <w:t>分析。分析</w:t>
      </w:r>
      <w:r>
        <w:rPr>
          <w:rFonts w:ascii="Gulim" w:hAnsi="Gulim" w:cs="Gulim" w:hint="eastAsia"/>
          <w:sz w:val="24"/>
          <w:szCs w:val="24"/>
        </w:rPr>
        <w:t>内容需附有</w:t>
      </w:r>
      <w:r w:rsidR="00F540E0">
        <w:rPr>
          <w:rFonts w:ascii="Gulim" w:hAnsi="Gulim" w:cs="Gulim" w:hint="eastAsia"/>
          <w:sz w:val="24"/>
          <w:szCs w:val="24"/>
        </w:rPr>
        <w:t>对建筑的建造</w:t>
      </w:r>
      <w:r>
        <w:rPr>
          <w:rFonts w:ascii="Gulim" w:hAnsi="Gulim" w:cs="Gulim" w:hint="eastAsia"/>
          <w:sz w:val="24"/>
          <w:szCs w:val="24"/>
        </w:rPr>
        <w:t>和结构</w:t>
      </w:r>
      <w:r w:rsidR="00F540E0">
        <w:rPr>
          <w:rFonts w:ascii="Gulim" w:hAnsi="Gulim" w:cs="Gulim" w:hint="eastAsia"/>
          <w:sz w:val="24"/>
          <w:szCs w:val="24"/>
        </w:rPr>
        <w:t>体系</w:t>
      </w:r>
      <w:r>
        <w:rPr>
          <w:rFonts w:ascii="Gulim" w:hAnsi="Gulim" w:cs="Gulim" w:hint="eastAsia"/>
          <w:sz w:val="24"/>
          <w:szCs w:val="24"/>
        </w:rPr>
        <w:t>，现状及糟朽</w:t>
      </w:r>
      <w:r w:rsidR="008F7236">
        <w:rPr>
          <w:rFonts w:ascii="Gulim" w:hAnsi="Gulim" w:cs="Gulim" w:hint="eastAsia"/>
          <w:sz w:val="24"/>
          <w:szCs w:val="24"/>
        </w:rPr>
        <w:t>成因</w:t>
      </w:r>
      <w:r w:rsidR="00F540E0">
        <w:rPr>
          <w:rFonts w:ascii="Gulim" w:hAnsi="Gulim" w:cs="Gulim" w:hint="eastAsia"/>
          <w:sz w:val="24"/>
          <w:szCs w:val="24"/>
        </w:rPr>
        <w:t>，损坏或结构</w:t>
      </w:r>
      <w:r w:rsidR="001A1CB0">
        <w:rPr>
          <w:rFonts w:ascii="Gulim" w:hAnsi="Gulim" w:cs="Gulim" w:hint="eastAsia"/>
          <w:sz w:val="24"/>
          <w:szCs w:val="24"/>
        </w:rPr>
        <w:t>故障</w:t>
      </w:r>
      <w:r w:rsidR="008F7236">
        <w:rPr>
          <w:rFonts w:ascii="Gulim" w:hAnsi="Gulim" w:cs="Gulim" w:hint="eastAsia"/>
          <w:sz w:val="24"/>
          <w:szCs w:val="24"/>
        </w:rPr>
        <w:t>，以及设计、定型或装配</w:t>
      </w:r>
      <w:r w:rsidR="001A1CB0">
        <w:rPr>
          <w:rFonts w:ascii="Gulim" w:hAnsi="Gulim" w:cs="Gulim" w:hint="eastAsia"/>
          <w:sz w:val="24"/>
          <w:szCs w:val="24"/>
        </w:rPr>
        <w:t>错误</w:t>
      </w:r>
      <w:r w:rsidR="008F7236">
        <w:rPr>
          <w:rFonts w:ascii="Gulim" w:hAnsi="Gulim" w:cs="Gulim" w:hint="eastAsia"/>
          <w:sz w:val="24"/>
          <w:szCs w:val="24"/>
        </w:rPr>
        <w:t>的</w:t>
      </w:r>
      <w:r w:rsidR="00206100">
        <w:rPr>
          <w:rFonts w:ascii="Gulim" w:hAnsi="Gulim" w:cs="Gulim" w:hint="eastAsia"/>
          <w:sz w:val="24"/>
          <w:szCs w:val="24"/>
        </w:rPr>
        <w:t>分析。这些诊断</w:t>
      </w:r>
      <w:r w:rsidR="005B5622">
        <w:rPr>
          <w:rFonts w:ascii="Gulim" w:hAnsi="Gulim" w:cs="Gulim" w:hint="eastAsia"/>
          <w:sz w:val="24"/>
          <w:szCs w:val="24"/>
        </w:rPr>
        <w:t>必须以文献佐证、本体</w:t>
      </w:r>
      <w:r w:rsidR="00206100">
        <w:rPr>
          <w:rFonts w:ascii="Gulim" w:hAnsi="Gulim" w:cs="Gulim" w:hint="eastAsia"/>
          <w:sz w:val="24"/>
          <w:szCs w:val="24"/>
        </w:rPr>
        <w:t>物理性勘察</w:t>
      </w:r>
      <w:r w:rsidR="005B5622">
        <w:rPr>
          <w:rFonts w:ascii="Gulim" w:hAnsi="Gulim" w:cs="Gulim" w:hint="eastAsia"/>
          <w:sz w:val="24"/>
          <w:szCs w:val="24"/>
        </w:rPr>
        <w:t>和分析为基础，若有必要，</w:t>
      </w:r>
      <w:r w:rsidR="00206100">
        <w:rPr>
          <w:rFonts w:ascii="Gulim" w:hAnsi="Gulim" w:cs="Gulim" w:hint="eastAsia"/>
          <w:sz w:val="24"/>
          <w:szCs w:val="24"/>
        </w:rPr>
        <w:t>物理现状的检测</w:t>
      </w:r>
      <w:r w:rsidR="00880991">
        <w:rPr>
          <w:rFonts w:ascii="Gulim" w:hAnsi="Gulim" w:cs="Gulim" w:hint="eastAsia"/>
          <w:sz w:val="24"/>
          <w:szCs w:val="24"/>
        </w:rPr>
        <w:t>应当采用无损测试，甚至</w:t>
      </w:r>
      <w:r>
        <w:rPr>
          <w:rFonts w:ascii="Gulim" w:hAnsi="Gulim" w:cs="Gulim" w:hint="eastAsia"/>
          <w:sz w:val="24"/>
          <w:szCs w:val="24"/>
        </w:rPr>
        <w:t>必要</w:t>
      </w:r>
      <w:r w:rsidR="00880991">
        <w:rPr>
          <w:rFonts w:ascii="Gulim" w:hAnsi="Gulim" w:cs="Gulim" w:hint="eastAsia"/>
          <w:sz w:val="24"/>
          <w:szCs w:val="24"/>
        </w:rPr>
        <w:t>时的实验室</w:t>
      </w:r>
      <w:r>
        <w:rPr>
          <w:rFonts w:ascii="Gulim" w:hAnsi="Gulim" w:cs="Gulim" w:hint="eastAsia"/>
          <w:sz w:val="24"/>
          <w:szCs w:val="24"/>
        </w:rPr>
        <w:t>测试，也不排除在必要时采取微小干预和紧急</w:t>
      </w:r>
      <w:r w:rsidR="007B72A4">
        <w:rPr>
          <w:rFonts w:ascii="Gulim" w:hAnsi="Gulim" w:cs="Gulim" w:hint="eastAsia"/>
          <w:sz w:val="24"/>
          <w:szCs w:val="24"/>
        </w:rPr>
        <w:t>保护</w:t>
      </w:r>
      <w:r>
        <w:rPr>
          <w:rFonts w:ascii="Gulim" w:hAnsi="Gulim" w:cs="Gulim" w:hint="eastAsia"/>
          <w:sz w:val="24"/>
          <w:szCs w:val="24"/>
        </w:rPr>
        <w:t>措施。</w:t>
      </w:r>
    </w:p>
    <w:p w14:paraId="2125C48D" w14:textId="049E8CB1" w:rsidR="00EA16B5" w:rsidRPr="00EA16B5" w:rsidRDefault="00EA16B5" w:rsidP="00AB75B3">
      <w:pPr>
        <w:pStyle w:val="a7"/>
        <w:spacing w:line="360" w:lineRule="auto"/>
        <w:rPr>
          <w:rFonts w:ascii="Times New Roman" w:hAnsi="Times New Roman" w:cs="Times New Roman"/>
          <w:sz w:val="24"/>
          <w:szCs w:val="24"/>
        </w:rPr>
      </w:pPr>
      <w:r w:rsidRPr="00A21A2C">
        <w:rPr>
          <w:rFonts w:ascii="Times New Roman" w:hAnsi="Times New Roman" w:cs="Times New Roman"/>
          <w:bCs/>
          <w:sz w:val="24"/>
          <w:szCs w:val="24"/>
        </w:rPr>
        <w:lastRenderedPageBreak/>
        <w:t>3.</w:t>
      </w:r>
      <w:r w:rsidR="00F359CA">
        <w:rPr>
          <w:rFonts w:ascii="Times New Roman" w:hAnsi="Times New Roman" w:cs="Times New Roman" w:hint="eastAsia"/>
          <w:sz w:val="24"/>
          <w:szCs w:val="24"/>
        </w:rPr>
        <w:t>在检测对象被其他结构遮盖部位</w:t>
      </w:r>
      <w:r w:rsidR="006A47B8">
        <w:rPr>
          <w:rFonts w:ascii="Times New Roman" w:hAnsi="Times New Roman" w:cs="Times New Roman" w:hint="eastAsia"/>
          <w:sz w:val="24"/>
          <w:szCs w:val="24"/>
        </w:rPr>
        <w:t>，上述检测方式可能不足以获得本体结构</w:t>
      </w:r>
      <w:r>
        <w:rPr>
          <w:rFonts w:ascii="Times New Roman" w:hAnsi="Times New Roman" w:cs="Times New Roman" w:hint="eastAsia"/>
          <w:sz w:val="24"/>
          <w:szCs w:val="24"/>
        </w:rPr>
        <w:t>全部现状信息。在覆盖物</w:t>
      </w:r>
      <w:r w:rsidR="006A47B8">
        <w:rPr>
          <w:rFonts w:ascii="Times New Roman" w:hAnsi="Times New Roman" w:cs="Times New Roman" w:hint="eastAsia"/>
          <w:sz w:val="24"/>
          <w:szCs w:val="24"/>
        </w:rPr>
        <w:t>价值允许的情况下，可以考虑局部临时性移除遮挡</w:t>
      </w:r>
      <w:r>
        <w:rPr>
          <w:rFonts w:hAnsi="宋体" w:cs="宋体" w:hint="eastAsia"/>
          <w:sz w:val="24"/>
          <w:szCs w:val="24"/>
        </w:rPr>
        <w:t>以实施检测</w:t>
      </w:r>
      <w:r w:rsidR="006A47B8">
        <w:rPr>
          <w:rFonts w:hAnsi="宋体" w:cs="宋体" w:hint="eastAsia"/>
          <w:sz w:val="24"/>
          <w:szCs w:val="24"/>
        </w:rPr>
        <w:t>，但必须在完成全面记录的基础上。</w:t>
      </w:r>
    </w:p>
    <w:p w14:paraId="40F20D92" w14:textId="6EA37BC2" w:rsidR="00EA16B5" w:rsidRDefault="00EA16B5" w:rsidP="00AB75B3">
      <w:pPr>
        <w:pStyle w:val="a7"/>
        <w:spacing w:line="360" w:lineRule="auto"/>
        <w:rPr>
          <w:rFonts w:ascii="Times New Roman" w:hAnsi="Times New Roman" w:cs="Times New Roman"/>
          <w:sz w:val="24"/>
          <w:szCs w:val="24"/>
        </w:rPr>
      </w:pPr>
      <w:r w:rsidRPr="00A21A2C">
        <w:rPr>
          <w:rFonts w:ascii="Times New Roman" w:hAnsi="Times New Roman" w:cs="Times New Roman"/>
          <w:bCs/>
          <w:sz w:val="24"/>
          <w:szCs w:val="24"/>
        </w:rPr>
        <w:t>4.</w:t>
      </w:r>
      <w:r w:rsidR="000F2868">
        <w:rPr>
          <w:rFonts w:ascii="Times New Roman" w:hAnsi="Times New Roman" w:cs="Times New Roman" w:hint="eastAsia"/>
          <w:sz w:val="24"/>
          <w:szCs w:val="24"/>
        </w:rPr>
        <w:t>木构件上</w:t>
      </w:r>
      <w:r w:rsidR="00CF1ED4">
        <w:rPr>
          <w:rFonts w:ascii="Times New Roman" w:hAnsi="Times New Roman" w:cs="Times New Roman" w:hint="eastAsia"/>
          <w:sz w:val="24"/>
          <w:szCs w:val="24"/>
        </w:rPr>
        <w:t>“看不见”（隐藏着的）标记也应被记录。“看不见</w:t>
      </w:r>
      <w:r>
        <w:rPr>
          <w:rFonts w:ascii="Times New Roman" w:hAnsi="Times New Roman" w:cs="Times New Roman" w:hint="eastAsia"/>
          <w:sz w:val="24"/>
          <w:szCs w:val="24"/>
        </w:rPr>
        <w:t>”的标记是指如</w:t>
      </w:r>
      <w:r w:rsidR="00BD2584">
        <w:rPr>
          <w:rFonts w:ascii="Times New Roman" w:hAnsi="Times New Roman" w:cs="Times New Roman" w:hint="eastAsia"/>
          <w:sz w:val="24"/>
          <w:szCs w:val="24"/>
        </w:rPr>
        <w:t>木工的</w:t>
      </w:r>
      <w:r>
        <w:rPr>
          <w:rFonts w:ascii="Times New Roman" w:hAnsi="Times New Roman" w:cs="Times New Roman" w:hint="eastAsia"/>
          <w:sz w:val="24"/>
          <w:szCs w:val="24"/>
        </w:rPr>
        <w:t>题记、水平线及被工匠用于施工</w:t>
      </w:r>
      <w:r w:rsidR="007C3BD9">
        <w:rPr>
          <w:rFonts w:ascii="Times New Roman" w:hAnsi="Times New Roman" w:cs="Times New Roman" w:hint="eastAsia"/>
          <w:sz w:val="24"/>
          <w:szCs w:val="24"/>
        </w:rPr>
        <w:t>（或后续工程或修缮中的）无意作为可见的建筑构成</w:t>
      </w:r>
      <w:r w:rsidR="00F359CA">
        <w:rPr>
          <w:rFonts w:ascii="Times New Roman" w:hAnsi="Times New Roman" w:cs="Times New Roman" w:hint="eastAsia"/>
          <w:sz w:val="24"/>
          <w:szCs w:val="24"/>
        </w:rPr>
        <w:t>部分</w:t>
      </w:r>
      <w:r>
        <w:rPr>
          <w:rFonts w:ascii="Times New Roman" w:hAnsi="Times New Roman" w:cs="Times New Roman" w:hint="eastAsia"/>
          <w:sz w:val="24"/>
          <w:szCs w:val="24"/>
        </w:rPr>
        <w:t>的其他标记。</w:t>
      </w:r>
    </w:p>
    <w:p w14:paraId="20FF644C" w14:textId="77777777" w:rsidR="00EA16B5" w:rsidRDefault="00EA16B5" w:rsidP="00EA16B5">
      <w:pPr>
        <w:pStyle w:val="a7"/>
        <w:rPr>
          <w:rFonts w:ascii="Times New Roman" w:hAnsi="Times New Roman" w:cs="Times New Roman"/>
          <w:sz w:val="24"/>
          <w:szCs w:val="24"/>
        </w:rPr>
      </w:pPr>
    </w:p>
    <w:p w14:paraId="00B76B50" w14:textId="77777777" w:rsidR="00EA16B5" w:rsidRPr="00325904" w:rsidRDefault="00EA16B5" w:rsidP="00325904">
      <w:pPr>
        <w:pStyle w:val="1"/>
      </w:pPr>
      <w:r>
        <w:rPr>
          <w:rFonts w:hint="eastAsia"/>
        </w:rPr>
        <w:t>分析和评估</w:t>
      </w:r>
    </w:p>
    <w:p w14:paraId="179C9C47" w14:textId="5B6487E5" w:rsidR="00EA16B5" w:rsidRDefault="00EA16B5" w:rsidP="00A603E0">
      <w:pPr>
        <w:pStyle w:val="a7"/>
        <w:spacing w:line="360" w:lineRule="auto"/>
        <w:rPr>
          <w:rFonts w:ascii="Times New Roman" w:hAnsi="Times New Roman" w:cs="Times New Roman"/>
          <w:sz w:val="24"/>
          <w:szCs w:val="24"/>
        </w:rPr>
      </w:pPr>
      <w:r w:rsidRPr="00A21A2C">
        <w:rPr>
          <w:rFonts w:ascii="Times New Roman" w:hAnsi="Times New Roman" w:cs="Times New Roman"/>
          <w:sz w:val="24"/>
          <w:szCs w:val="24"/>
        </w:rPr>
        <w:t>5.</w:t>
      </w:r>
      <w:r w:rsidR="008D7914">
        <w:rPr>
          <w:rFonts w:ascii="Times New Roman" w:hAnsi="Times New Roman" w:cs="Times New Roman"/>
          <w:sz w:val="24"/>
          <w:szCs w:val="24"/>
        </w:rPr>
        <w:t xml:space="preserve"> </w:t>
      </w:r>
      <w:r w:rsidR="00071F12">
        <w:rPr>
          <w:rFonts w:ascii="Times New Roman" w:hAnsi="Times New Roman" w:cs="Times New Roman" w:hint="eastAsia"/>
          <w:sz w:val="24"/>
          <w:szCs w:val="24"/>
        </w:rPr>
        <w:t>保护工作的首要任务是保留历史遗存的真实</w:t>
      </w:r>
      <w:r>
        <w:rPr>
          <w:rFonts w:ascii="Times New Roman" w:hAnsi="Times New Roman" w:cs="Times New Roman" w:hint="eastAsia"/>
          <w:sz w:val="24"/>
          <w:szCs w:val="24"/>
        </w:rPr>
        <w:t>性，包括</w:t>
      </w:r>
      <w:r w:rsidR="00407009">
        <w:rPr>
          <w:rFonts w:ascii="Times New Roman" w:hAnsi="Times New Roman" w:cs="Times New Roman" w:hint="eastAsia"/>
          <w:sz w:val="24"/>
          <w:szCs w:val="24"/>
        </w:rPr>
        <w:t>布局构造、</w:t>
      </w:r>
      <w:r w:rsidR="00A603E0">
        <w:rPr>
          <w:rFonts w:ascii="Times New Roman" w:hAnsi="Times New Roman" w:cs="Times New Roman" w:hint="eastAsia"/>
          <w:sz w:val="24"/>
          <w:szCs w:val="24"/>
        </w:rPr>
        <w:t>材料、装配、完整性、建筑学及文化遗产价值，并尊重其历史变迁。而要做到这一点</w:t>
      </w:r>
      <w:r w:rsidR="00877845">
        <w:rPr>
          <w:rFonts w:ascii="Times New Roman" w:hAnsi="Times New Roman" w:cs="Times New Roman" w:hint="eastAsia"/>
          <w:sz w:val="24"/>
          <w:szCs w:val="24"/>
        </w:rPr>
        <w:t>，则应尽可能保留</w:t>
      </w:r>
      <w:r w:rsidR="00F964EA">
        <w:rPr>
          <w:rFonts w:ascii="Times New Roman" w:hAnsi="Times New Roman" w:cs="Times New Roman" w:hint="eastAsia"/>
          <w:sz w:val="24"/>
          <w:szCs w:val="24"/>
        </w:rPr>
        <w:t>所有</w:t>
      </w:r>
      <w:r w:rsidR="00D93147">
        <w:rPr>
          <w:rFonts w:ascii="Times New Roman" w:hAnsi="Times New Roman" w:cs="Times New Roman" w:hint="eastAsia"/>
          <w:sz w:val="24"/>
          <w:szCs w:val="24"/>
        </w:rPr>
        <w:t>界定</w:t>
      </w:r>
      <w:r w:rsidR="009B0DE8">
        <w:rPr>
          <w:rFonts w:ascii="Times New Roman" w:hAnsi="Times New Roman" w:cs="Times New Roman" w:hint="eastAsia"/>
          <w:sz w:val="24"/>
          <w:szCs w:val="24"/>
        </w:rPr>
        <w:t>遗产</w:t>
      </w:r>
      <w:r w:rsidR="00F964EA">
        <w:rPr>
          <w:rFonts w:ascii="Times New Roman" w:hAnsi="Times New Roman" w:cs="Times New Roman" w:hint="eastAsia"/>
          <w:sz w:val="24"/>
          <w:szCs w:val="24"/>
        </w:rPr>
        <w:t>特征的要素</w:t>
      </w:r>
      <w:r>
        <w:rPr>
          <w:rFonts w:ascii="Times New Roman" w:hAnsi="Times New Roman" w:cs="Times New Roman" w:hint="eastAsia"/>
          <w:sz w:val="24"/>
          <w:szCs w:val="24"/>
        </w:rPr>
        <w:t>。</w:t>
      </w:r>
    </w:p>
    <w:p w14:paraId="6E241CD1" w14:textId="50ACA116" w:rsidR="00EA16B5" w:rsidRDefault="00D93147" w:rsidP="00325904">
      <w:pPr>
        <w:pStyle w:val="a7"/>
        <w:spacing w:line="360" w:lineRule="auto"/>
        <w:rPr>
          <w:rFonts w:ascii="Times New Roman" w:hAnsi="Times New Roman" w:cs="Times New Roman"/>
          <w:sz w:val="24"/>
          <w:szCs w:val="24"/>
        </w:rPr>
      </w:pPr>
      <w:r>
        <w:rPr>
          <w:rFonts w:ascii="Times New Roman" w:hAnsi="Times New Roman" w:cs="Times New Roman" w:hint="eastAsia"/>
          <w:sz w:val="24"/>
          <w:szCs w:val="24"/>
        </w:rPr>
        <w:t>界定</w:t>
      </w:r>
      <w:r w:rsidR="00A11DF9">
        <w:rPr>
          <w:rFonts w:ascii="Times New Roman" w:hAnsi="Times New Roman" w:cs="Times New Roman" w:hint="eastAsia"/>
          <w:sz w:val="24"/>
          <w:szCs w:val="24"/>
        </w:rPr>
        <w:t>遗产</w:t>
      </w:r>
      <w:r w:rsidR="00266234">
        <w:rPr>
          <w:rFonts w:ascii="Times New Roman" w:hAnsi="Times New Roman" w:cs="Times New Roman" w:hint="eastAsia"/>
          <w:sz w:val="24"/>
          <w:szCs w:val="24"/>
        </w:rPr>
        <w:t>特征</w:t>
      </w:r>
      <w:r w:rsidR="00F964EA">
        <w:rPr>
          <w:rFonts w:ascii="Times New Roman" w:hAnsi="Times New Roman" w:cs="Times New Roman" w:hint="eastAsia"/>
          <w:sz w:val="24"/>
          <w:szCs w:val="24"/>
        </w:rPr>
        <w:t>的要素</w:t>
      </w:r>
      <w:r w:rsidR="00266234">
        <w:rPr>
          <w:rFonts w:ascii="Times New Roman" w:hAnsi="Times New Roman" w:cs="Times New Roman" w:hint="eastAsia"/>
          <w:sz w:val="24"/>
          <w:szCs w:val="24"/>
        </w:rPr>
        <w:t>可</w:t>
      </w:r>
      <w:r w:rsidR="00EA16B5">
        <w:rPr>
          <w:rFonts w:ascii="Times New Roman" w:hAnsi="Times New Roman" w:cs="Times New Roman" w:hint="eastAsia"/>
          <w:sz w:val="24"/>
          <w:szCs w:val="24"/>
        </w:rPr>
        <w:t>包含以下</w:t>
      </w:r>
      <w:r w:rsidR="00266234">
        <w:rPr>
          <w:rFonts w:ascii="Times New Roman" w:hAnsi="Times New Roman" w:cs="Times New Roman" w:hint="eastAsia"/>
          <w:sz w:val="24"/>
          <w:szCs w:val="24"/>
        </w:rPr>
        <w:t>一项或多项</w:t>
      </w:r>
      <w:r w:rsidR="00EA16B5">
        <w:rPr>
          <w:rFonts w:ascii="Times New Roman" w:hAnsi="Times New Roman" w:cs="Times New Roman" w:hint="eastAsia"/>
          <w:sz w:val="24"/>
          <w:szCs w:val="24"/>
        </w:rPr>
        <w:t>内容：</w:t>
      </w:r>
    </w:p>
    <w:p w14:paraId="7A727F23" w14:textId="349F016F" w:rsidR="00EA16B5" w:rsidRDefault="00EA16B5" w:rsidP="00325904">
      <w:pPr>
        <w:pStyle w:val="a7"/>
        <w:spacing w:line="360" w:lineRule="auto"/>
        <w:rPr>
          <w:rFonts w:ascii="Times New Roman" w:hAnsi="Times New Roman" w:cs="Times New Roman"/>
          <w:sz w:val="24"/>
          <w:szCs w:val="24"/>
        </w:rPr>
      </w:pPr>
      <w:r>
        <w:rPr>
          <w:rFonts w:ascii="Times New Roman" w:hAnsi="Times New Roman" w:cs="Times New Roman" w:hint="eastAsia"/>
          <w:sz w:val="24"/>
          <w:szCs w:val="24"/>
        </w:rPr>
        <w:t>a</w:t>
      </w:r>
      <w:r w:rsidR="00266234">
        <w:rPr>
          <w:rFonts w:ascii="Times New Roman" w:hAnsi="Times New Roman" w:cs="Times New Roman" w:hint="eastAsia"/>
          <w:sz w:val="24"/>
          <w:szCs w:val="24"/>
        </w:rPr>
        <w:t>）整体结构系统</w:t>
      </w:r>
      <w:r>
        <w:rPr>
          <w:rFonts w:ascii="Times New Roman" w:hAnsi="Times New Roman" w:cs="Times New Roman" w:hint="eastAsia"/>
          <w:sz w:val="24"/>
          <w:szCs w:val="24"/>
        </w:rPr>
        <w:t>；</w:t>
      </w:r>
    </w:p>
    <w:p w14:paraId="15845808" w14:textId="4DAFABB7" w:rsidR="00EA16B5" w:rsidRDefault="00EA16B5" w:rsidP="00325904">
      <w:pPr>
        <w:pStyle w:val="a7"/>
        <w:spacing w:line="360" w:lineRule="auto"/>
        <w:rPr>
          <w:rFonts w:ascii="Times New Roman" w:hAnsi="Times New Roman" w:cs="Times New Roman"/>
          <w:sz w:val="24"/>
          <w:szCs w:val="24"/>
        </w:rPr>
      </w:pPr>
      <w:r>
        <w:rPr>
          <w:rFonts w:ascii="Times New Roman" w:hAnsi="Times New Roman" w:cs="Times New Roman" w:hint="eastAsia"/>
          <w:sz w:val="24"/>
          <w:szCs w:val="24"/>
        </w:rPr>
        <w:t>b</w:t>
      </w:r>
      <w:r w:rsidR="00266234">
        <w:rPr>
          <w:rFonts w:ascii="Times New Roman" w:hAnsi="Times New Roman" w:cs="Times New Roman" w:hint="eastAsia"/>
          <w:sz w:val="24"/>
          <w:szCs w:val="24"/>
        </w:rPr>
        <w:t>）非结构元素如立面、隔断</w:t>
      </w:r>
      <w:r w:rsidR="00C22E60">
        <w:rPr>
          <w:rFonts w:ascii="Times New Roman" w:hAnsi="Times New Roman" w:cs="Times New Roman" w:hint="eastAsia"/>
          <w:sz w:val="24"/>
          <w:szCs w:val="24"/>
        </w:rPr>
        <w:t>、阶梯</w:t>
      </w:r>
      <w:r>
        <w:rPr>
          <w:rFonts w:ascii="Times New Roman" w:hAnsi="Times New Roman" w:cs="Times New Roman" w:hint="eastAsia"/>
          <w:sz w:val="24"/>
          <w:szCs w:val="24"/>
        </w:rPr>
        <w:t>；</w:t>
      </w:r>
    </w:p>
    <w:p w14:paraId="1131D731" w14:textId="77777777" w:rsidR="00EA16B5" w:rsidRDefault="00EA16B5" w:rsidP="00325904">
      <w:pPr>
        <w:pStyle w:val="a7"/>
        <w:spacing w:line="360" w:lineRule="auto"/>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hint="eastAsia"/>
          <w:sz w:val="24"/>
          <w:szCs w:val="24"/>
        </w:rPr>
        <w:t>）表面特征；</w:t>
      </w:r>
    </w:p>
    <w:p w14:paraId="401933B0" w14:textId="77777777" w:rsidR="00EA16B5" w:rsidRDefault="00EA16B5" w:rsidP="00325904">
      <w:pPr>
        <w:pStyle w:val="a7"/>
        <w:spacing w:line="360" w:lineRule="auto"/>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hint="eastAsia"/>
          <w:sz w:val="24"/>
          <w:szCs w:val="24"/>
        </w:rPr>
        <w:t>）木工的装饰处理；</w:t>
      </w:r>
    </w:p>
    <w:p w14:paraId="21E0CC51" w14:textId="77777777" w:rsidR="00EA16B5" w:rsidRDefault="00EA16B5" w:rsidP="00325904">
      <w:pPr>
        <w:pStyle w:val="a7"/>
        <w:spacing w:line="360" w:lineRule="auto"/>
        <w:rPr>
          <w:rFonts w:ascii="Times New Roman" w:hAnsi="Times New Roman" w:cs="Times New Roman"/>
          <w:sz w:val="24"/>
          <w:szCs w:val="24"/>
        </w:rPr>
      </w:pPr>
      <w:r>
        <w:rPr>
          <w:rFonts w:ascii="Times New Roman" w:hAnsi="Times New Roman" w:cs="Times New Roman" w:hint="eastAsia"/>
          <w:sz w:val="24"/>
          <w:szCs w:val="24"/>
        </w:rPr>
        <w:t>e</w:t>
      </w:r>
      <w:r>
        <w:rPr>
          <w:rFonts w:ascii="Times New Roman" w:hAnsi="Times New Roman" w:cs="Times New Roman" w:hint="eastAsia"/>
          <w:sz w:val="24"/>
          <w:szCs w:val="24"/>
        </w:rPr>
        <w:t>）传统和工艺；</w:t>
      </w:r>
    </w:p>
    <w:p w14:paraId="480B100C" w14:textId="77777777" w:rsidR="00EA16B5" w:rsidRDefault="00EA16B5" w:rsidP="00325904">
      <w:pPr>
        <w:pStyle w:val="a7"/>
        <w:spacing w:line="360" w:lineRule="auto"/>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hint="eastAsia"/>
          <w:sz w:val="24"/>
          <w:szCs w:val="24"/>
        </w:rPr>
        <w:t>）建筑材料，包括建材质量（或品级）和典型特征</w:t>
      </w:r>
    </w:p>
    <w:p w14:paraId="6B738748" w14:textId="77777777" w:rsidR="00325904" w:rsidRDefault="00325904" w:rsidP="00325904">
      <w:pPr>
        <w:pStyle w:val="a7"/>
        <w:spacing w:line="360" w:lineRule="auto"/>
        <w:rPr>
          <w:rFonts w:ascii="Times New Roman" w:hAnsi="Times New Roman" w:cs="Times New Roman"/>
          <w:sz w:val="24"/>
          <w:szCs w:val="24"/>
        </w:rPr>
      </w:pPr>
    </w:p>
    <w:p w14:paraId="4A19B6B6" w14:textId="747B4375" w:rsidR="00EA16B5" w:rsidRDefault="00EA16B5" w:rsidP="00325904">
      <w:pPr>
        <w:pStyle w:val="a7"/>
        <w:spacing w:line="36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6.</w:t>
      </w:r>
      <w:r w:rsidR="002F5EC6">
        <w:rPr>
          <w:rFonts w:ascii="Times New Roman" w:hAnsi="Times New Roman" w:cs="Times New Roman" w:hint="eastAsia"/>
          <w:color w:val="000000"/>
          <w:sz w:val="24"/>
          <w:szCs w:val="24"/>
        </w:rPr>
        <w:t xml:space="preserve"> </w:t>
      </w:r>
      <w:r w:rsidR="00F964EA">
        <w:rPr>
          <w:rFonts w:ascii="Times New Roman" w:hAnsi="Times New Roman" w:cs="Times New Roman" w:hint="eastAsia"/>
          <w:color w:val="000000"/>
          <w:sz w:val="24"/>
          <w:szCs w:val="24"/>
        </w:rPr>
        <w:t>必须对上述</w:t>
      </w:r>
      <w:r w:rsidR="002F5EC6">
        <w:rPr>
          <w:rFonts w:ascii="Times New Roman" w:hAnsi="Times New Roman" w:cs="Times New Roman" w:hint="eastAsia"/>
          <w:color w:val="000000"/>
          <w:sz w:val="24"/>
          <w:szCs w:val="24"/>
        </w:rPr>
        <w:t>要素</w:t>
      </w:r>
      <w:r w:rsidR="00F964EA">
        <w:rPr>
          <w:rFonts w:ascii="Times New Roman" w:hAnsi="Times New Roman" w:cs="Times New Roman" w:hint="eastAsia"/>
          <w:color w:val="000000"/>
          <w:sz w:val="24"/>
          <w:szCs w:val="24"/>
        </w:rPr>
        <w:t>的价值进行评估和界定，以</w:t>
      </w:r>
      <w:r>
        <w:rPr>
          <w:rFonts w:ascii="Times New Roman" w:hAnsi="Times New Roman" w:cs="Times New Roman" w:hint="eastAsia"/>
          <w:color w:val="000000"/>
          <w:sz w:val="24"/>
          <w:szCs w:val="24"/>
        </w:rPr>
        <w:t>制定干预方案</w:t>
      </w:r>
      <w:r w:rsidR="00325904">
        <w:rPr>
          <w:rFonts w:ascii="Times New Roman" w:hAnsi="Times New Roman" w:cs="Times New Roman" w:hint="eastAsia"/>
          <w:color w:val="000000"/>
          <w:sz w:val="24"/>
          <w:szCs w:val="24"/>
        </w:rPr>
        <w:t>。</w:t>
      </w:r>
    </w:p>
    <w:p w14:paraId="57835123" w14:textId="77777777" w:rsidR="00EA16B5" w:rsidRDefault="00EA16B5" w:rsidP="00EA16B5">
      <w:pPr>
        <w:pStyle w:val="a7"/>
        <w:rPr>
          <w:rFonts w:ascii="Times New Roman" w:hAnsi="Times New Roman" w:cs="Times New Roman"/>
          <w:color w:val="000000"/>
          <w:sz w:val="24"/>
          <w:szCs w:val="24"/>
        </w:rPr>
      </w:pPr>
    </w:p>
    <w:p w14:paraId="63CC9091" w14:textId="11AD0AAC" w:rsidR="00EA16B5" w:rsidRDefault="00EA16B5" w:rsidP="00C062A8">
      <w:pPr>
        <w:pStyle w:val="1"/>
      </w:pPr>
      <w:r>
        <w:rPr>
          <w:rFonts w:hint="eastAsia"/>
        </w:rPr>
        <w:t>干预</w:t>
      </w:r>
      <w:r w:rsidR="00206100">
        <w:rPr>
          <w:rFonts w:hint="eastAsia"/>
        </w:rPr>
        <w:t>措施</w:t>
      </w:r>
    </w:p>
    <w:p w14:paraId="39D2F73F" w14:textId="77777777" w:rsidR="00EA16B5" w:rsidRDefault="00EA16B5" w:rsidP="00EA16B5">
      <w:pPr>
        <w:pStyle w:val="a7"/>
        <w:rPr>
          <w:rFonts w:ascii="Calibri-Bold" w:hAnsi="Calibri-Bold" w:cs="Times New Roman"/>
          <w:b/>
          <w:bCs/>
          <w:color w:val="000000"/>
          <w:sz w:val="24"/>
          <w:szCs w:val="24"/>
        </w:rPr>
      </w:pPr>
    </w:p>
    <w:p w14:paraId="6D640D4B" w14:textId="67AA0E6A" w:rsidR="00EA16B5" w:rsidRDefault="00EA16B5" w:rsidP="00BC6175">
      <w:pPr>
        <w:pStyle w:val="a7"/>
        <w:spacing w:line="360" w:lineRule="auto"/>
        <w:rPr>
          <w:rFonts w:ascii="Times New Roman" w:hAnsi="Times New Roman" w:cs="Times New Roman"/>
          <w:sz w:val="24"/>
          <w:szCs w:val="24"/>
        </w:rPr>
      </w:pPr>
      <w:r>
        <w:rPr>
          <w:rFonts w:ascii="Times New Roman" w:hAnsi="Times New Roman" w:cs="Times New Roman" w:hint="eastAsia"/>
          <w:sz w:val="24"/>
          <w:szCs w:val="24"/>
        </w:rPr>
        <w:t>7.</w:t>
      </w:r>
      <w:r w:rsidR="00C01AF4">
        <w:rPr>
          <w:rFonts w:ascii="Times New Roman" w:hAnsi="Times New Roman" w:cs="Times New Roman" w:hint="eastAsia"/>
          <w:sz w:val="24"/>
          <w:szCs w:val="24"/>
        </w:rPr>
        <w:t xml:space="preserve"> </w:t>
      </w:r>
      <w:r w:rsidR="001C0185">
        <w:rPr>
          <w:rFonts w:ascii="Times New Roman" w:hAnsi="Times New Roman" w:cs="Times New Roman" w:hint="eastAsia"/>
          <w:sz w:val="24"/>
          <w:szCs w:val="24"/>
        </w:rPr>
        <w:t>干预工作的第一步应制定建筑保护总体策略</w:t>
      </w:r>
      <w:r>
        <w:rPr>
          <w:rFonts w:ascii="Times New Roman" w:hAnsi="Times New Roman" w:cs="Times New Roman" w:hint="eastAsia"/>
          <w:sz w:val="24"/>
          <w:szCs w:val="24"/>
        </w:rPr>
        <w:t>。这需要</w:t>
      </w:r>
      <w:r w:rsidR="001C0185">
        <w:rPr>
          <w:rFonts w:ascii="Times New Roman" w:hAnsi="Times New Roman" w:cs="Times New Roman" w:hint="eastAsia"/>
          <w:sz w:val="24"/>
          <w:szCs w:val="24"/>
        </w:rPr>
        <w:t>相关各方</w:t>
      </w:r>
      <w:r w:rsidR="00335ABC">
        <w:rPr>
          <w:rFonts w:ascii="Times New Roman" w:hAnsi="Times New Roman" w:cs="Times New Roman" w:hint="eastAsia"/>
          <w:sz w:val="24"/>
          <w:szCs w:val="24"/>
        </w:rPr>
        <w:t>参与讨论并达成共识</w:t>
      </w:r>
      <w:r>
        <w:rPr>
          <w:rFonts w:ascii="Times New Roman" w:hAnsi="Times New Roman" w:cs="Times New Roman" w:hint="eastAsia"/>
          <w:sz w:val="24"/>
          <w:szCs w:val="24"/>
        </w:rPr>
        <w:t>。</w:t>
      </w:r>
    </w:p>
    <w:p w14:paraId="325ED52E" w14:textId="2CE8524D" w:rsidR="00EA16B5" w:rsidRDefault="00EA16B5" w:rsidP="00BC6175">
      <w:pPr>
        <w:pStyle w:val="a7"/>
        <w:spacing w:line="360" w:lineRule="auto"/>
        <w:rPr>
          <w:rFonts w:ascii="Times New Roman" w:hAnsi="Times New Roman" w:cs="Times New Roman"/>
          <w:sz w:val="24"/>
          <w:szCs w:val="24"/>
        </w:rPr>
      </w:pPr>
      <w:r>
        <w:rPr>
          <w:rFonts w:ascii="Times New Roman" w:hAnsi="Times New Roman" w:cs="Times New Roman" w:hint="eastAsia"/>
          <w:sz w:val="24"/>
          <w:szCs w:val="24"/>
        </w:rPr>
        <w:t>8.</w:t>
      </w:r>
      <w:r w:rsidR="00C01AF4">
        <w:rPr>
          <w:rFonts w:ascii="Times New Roman" w:hAnsi="Times New Roman" w:cs="Times New Roman" w:hint="eastAsia"/>
          <w:sz w:val="24"/>
          <w:szCs w:val="24"/>
        </w:rPr>
        <w:t xml:space="preserve"> </w:t>
      </w:r>
      <w:r w:rsidR="00335ABC">
        <w:rPr>
          <w:rFonts w:ascii="Times New Roman" w:hAnsi="Times New Roman" w:cs="Times New Roman" w:hint="eastAsia"/>
          <w:sz w:val="24"/>
          <w:szCs w:val="24"/>
        </w:rPr>
        <w:t>干预策略</w:t>
      </w:r>
      <w:r w:rsidR="00445A45">
        <w:rPr>
          <w:rFonts w:ascii="Times New Roman" w:hAnsi="Times New Roman" w:cs="Times New Roman" w:hint="eastAsia"/>
          <w:sz w:val="24"/>
          <w:szCs w:val="24"/>
        </w:rPr>
        <w:t>须</w:t>
      </w:r>
      <w:r>
        <w:rPr>
          <w:rFonts w:ascii="Times New Roman" w:hAnsi="Times New Roman" w:cs="Times New Roman" w:hint="eastAsia"/>
          <w:sz w:val="24"/>
          <w:szCs w:val="24"/>
        </w:rPr>
        <w:t>考虑</w:t>
      </w:r>
      <w:r w:rsidR="00445A45">
        <w:rPr>
          <w:rFonts w:ascii="Times New Roman" w:hAnsi="Times New Roman" w:cs="Times New Roman" w:hint="eastAsia"/>
          <w:sz w:val="24"/>
          <w:szCs w:val="24"/>
        </w:rPr>
        <w:t>当前的主流</w:t>
      </w:r>
      <w:r>
        <w:rPr>
          <w:rFonts w:ascii="Times New Roman" w:hAnsi="Times New Roman" w:cs="Times New Roman" w:hint="eastAsia"/>
          <w:sz w:val="24"/>
          <w:szCs w:val="24"/>
        </w:rPr>
        <w:t>文化价值</w:t>
      </w:r>
      <w:r w:rsidR="00BC6175">
        <w:rPr>
          <w:rFonts w:ascii="Times New Roman" w:hAnsi="Times New Roman" w:cs="Times New Roman" w:hint="eastAsia"/>
          <w:sz w:val="24"/>
          <w:szCs w:val="24"/>
        </w:rPr>
        <w:t>观。</w:t>
      </w:r>
    </w:p>
    <w:p w14:paraId="6CD35BB4" w14:textId="77777777" w:rsidR="00C01AF4" w:rsidRDefault="00EA16B5" w:rsidP="00BC6175">
      <w:pPr>
        <w:pStyle w:val="a7"/>
        <w:spacing w:line="36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lastRenderedPageBreak/>
        <w:t>9.</w:t>
      </w:r>
      <w:r w:rsidR="00DD5E12">
        <w:rPr>
          <w:rFonts w:ascii="Times New Roman" w:hAnsi="Times New Roman" w:cs="Times New Roman" w:hint="eastAsia"/>
          <w:color w:val="000000"/>
          <w:sz w:val="24"/>
          <w:szCs w:val="24"/>
        </w:rPr>
        <w:t xml:space="preserve"> </w:t>
      </w:r>
      <w:r w:rsidR="00DD5E12">
        <w:rPr>
          <w:rFonts w:ascii="Times New Roman" w:hAnsi="Times New Roman" w:cs="Times New Roman" w:hint="eastAsia"/>
          <w:color w:val="000000"/>
          <w:sz w:val="24"/>
          <w:szCs w:val="24"/>
        </w:rPr>
        <w:t>除干预规模过大、可能影响历史建筑真实性的情况外，建筑</w:t>
      </w:r>
      <w:r w:rsidR="006A6DD2">
        <w:rPr>
          <w:rFonts w:ascii="Times New Roman" w:hAnsi="Times New Roman" w:cs="Times New Roman" w:hint="eastAsia"/>
          <w:color w:val="000000"/>
          <w:sz w:val="24"/>
          <w:szCs w:val="24"/>
        </w:rPr>
        <w:t>结构</w:t>
      </w:r>
      <w:r w:rsidR="00DD5E12">
        <w:rPr>
          <w:rFonts w:ascii="Times New Roman" w:hAnsi="Times New Roman" w:cs="Times New Roman" w:hint="eastAsia"/>
          <w:color w:val="000000"/>
          <w:sz w:val="24"/>
          <w:szCs w:val="24"/>
        </w:rPr>
        <w:t>的原始功能应予以保留或修复</w:t>
      </w:r>
      <w:r>
        <w:rPr>
          <w:rFonts w:ascii="Times New Roman" w:hAnsi="Times New Roman" w:cs="Times New Roman" w:hint="eastAsia"/>
          <w:color w:val="000000"/>
          <w:sz w:val="24"/>
          <w:szCs w:val="24"/>
        </w:rPr>
        <w:t>。</w:t>
      </w:r>
    </w:p>
    <w:p w14:paraId="5B072C95" w14:textId="0371FCE8" w:rsidR="00EA16B5" w:rsidRPr="00C01AF4" w:rsidRDefault="00EA16B5" w:rsidP="00BC6175">
      <w:pPr>
        <w:pStyle w:val="a7"/>
        <w:spacing w:line="360" w:lineRule="auto"/>
        <w:rPr>
          <w:rFonts w:ascii="Times New Roman" w:hAnsi="Times New Roman" w:cs="Times New Roman"/>
          <w:color w:val="000000"/>
          <w:sz w:val="24"/>
          <w:szCs w:val="24"/>
        </w:rPr>
      </w:pPr>
      <w:r w:rsidRPr="00D02AB1">
        <w:rPr>
          <w:rFonts w:ascii="Times New Roman" w:hAnsi="Times New Roman" w:cs="Times New Roman"/>
          <w:sz w:val="24"/>
          <w:szCs w:val="24"/>
        </w:rPr>
        <w:t>10.</w:t>
      </w:r>
      <w:r w:rsidR="00C01AF4">
        <w:rPr>
          <w:rFonts w:ascii="Times New Roman" w:hAnsi="Times New Roman" w:cs="Times New Roman" w:hint="eastAsia"/>
          <w:sz w:val="24"/>
          <w:szCs w:val="24"/>
        </w:rPr>
        <w:t xml:space="preserve"> </w:t>
      </w:r>
      <w:r w:rsidR="006A6DD2">
        <w:rPr>
          <w:rFonts w:ascii="Times New Roman" w:hAnsi="Times New Roman" w:cs="Times New Roman" w:hint="eastAsia"/>
          <w:sz w:val="24"/>
          <w:szCs w:val="24"/>
        </w:rPr>
        <w:t>干预可</w:t>
      </w:r>
      <w:r w:rsidR="000C1900">
        <w:rPr>
          <w:rFonts w:ascii="Times New Roman" w:hAnsi="Times New Roman" w:cs="Times New Roman" w:hint="eastAsia"/>
          <w:sz w:val="24"/>
          <w:szCs w:val="24"/>
        </w:rPr>
        <w:t>采取</w:t>
      </w:r>
      <w:r>
        <w:rPr>
          <w:rFonts w:ascii="Times New Roman" w:hAnsi="Times New Roman" w:cs="Times New Roman" w:hint="eastAsia"/>
          <w:sz w:val="24"/>
          <w:szCs w:val="24"/>
        </w:rPr>
        <w:t>如下形式：</w:t>
      </w:r>
    </w:p>
    <w:p w14:paraId="3D4633DC" w14:textId="527777F9" w:rsidR="00EA16B5" w:rsidRDefault="00EA16B5" w:rsidP="00BC6175">
      <w:pPr>
        <w:pStyle w:val="a7"/>
        <w:spacing w:line="360" w:lineRule="auto"/>
        <w:rPr>
          <w:rFonts w:ascii="Times New Roman" w:hAnsi="Times New Roman" w:cs="Times New Roman"/>
          <w:sz w:val="24"/>
          <w:szCs w:val="24"/>
        </w:rPr>
      </w:pPr>
      <w:r>
        <w:rPr>
          <w:rFonts w:ascii="Times New Roman" w:hAnsi="Times New Roman" w:cs="Times New Roman" w:hint="eastAsia"/>
          <w:sz w:val="24"/>
          <w:szCs w:val="24"/>
        </w:rPr>
        <w:t>a</w:t>
      </w:r>
      <w:r w:rsidR="000C1900">
        <w:rPr>
          <w:rFonts w:ascii="Times New Roman" w:hAnsi="Times New Roman" w:cs="Times New Roman" w:hint="eastAsia"/>
          <w:sz w:val="24"/>
          <w:szCs w:val="24"/>
        </w:rPr>
        <w:t>）使用</w:t>
      </w:r>
      <w:r w:rsidR="00932C3F">
        <w:rPr>
          <w:rFonts w:ascii="Times New Roman" w:hAnsi="Times New Roman" w:cs="Times New Roman" w:hint="eastAsia"/>
          <w:sz w:val="24"/>
          <w:szCs w:val="24"/>
        </w:rPr>
        <w:t>传统木工工艺或兼容的现代固件的简单修复</w:t>
      </w:r>
      <w:r>
        <w:rPr>
          <w:rFonts w:ascii="Times New Roman" w:hAnsi="Times New Roman" w:cs="Times New Roman" w:hint="eastAsia"/>
          <w:sz w:val="24"/>
          <w:szCs w:val="24"/>
        </w:rPr>
        <w:t>；</w:t>
      </w:r>
    </w:p>
    <w:p w14:paraId="49404FB2" w14:textId="3DDE303D" w:rsidR="00EA16B5" w:rsidRDefault="00EA16B5" w:rsidP="00BC6175">
      <w:pPr>
        <w:pStyle w:val="a7"/>
        <w:spacing w:line="360" w:lineRule="auto"/>
        <w:rPr>
          <w:rFonts w:ascii="Times New Roman" w:hAnsi="Times New Roman" w:cs="Times New Roman"/>
          <w:sz w:val="24"/>
          <w:szCs w:val="24"/>
        </w:rPr>
      </w:pPr>
      <w:r>
        <w:rPr>
          <w:rFonts w:ascii="Times New Roman" w:hAnsi="Times New Roman" w:cs="Times New Roman" w:hint="eastAsia"/>
          <w:sz w:val="24"/>
          <w:szCs w:val="24"/>
        </w:rPr>
        <w:t>b</w:t>
      </w:r>
      <w:r w:rsidR="00932C3F">
        <w:rPr>
          <w:rFonts w:ascii="Times New Roman" w:hAnsi="Times New Roman" w:cs="Times New Roman" w:hint="eastAsia"/>
          <w:sz w:val="24"/>
          <w:szCs w:val="24"/>
        </w:rPr>
        <w:t>）使用传统或兼容的材料和工艺的</w:t>
      </w:r>
      <w:r>
        <w:rPr>
          <w:rFonts w:ascii="Times New Roman" w:hAnsi="Times New Roman" w:cs="Times New Roman" w:hint="eastAsia"/>
          <w:sz w:val="24"/>
          <w:szCs w:val="24"/>
        </w:rPr>
        <w:t>结构</w:t>
      </w:r>
      <w:r w:rsidR="00932C3F">
        <w:rPr>
          <w:rFonts w:ascii="Times New Roman" w:hAnsi="Times New Roman" w:cs="Times New Roman" w:hint="eastAsia"/>
          <w:sz w:val="24"/>
          <w:szCs w:val="24"/>
        </w:rPr>
        <w:t>加固</w:t>
      </w:r>
      <w:r>
        <w:rPr>
          <w:rFonts w:ascii="Times New Roman" w:hAnsi="Times New Roman" w:cs="Times New Roman" w:hint="eastAsia"/>
          <w:sz w:val="24"/>
          <w:szCs w:val="24"/>
        </w:rPr>
        <w:t>；</w:t>
      </w:r>
    </w:p>
    <w:p w14:paraId="433E3229" w14:textId="4C0481C5" w:rsidR="00EA16B5" w:rsidRPr="006F2886" w:rsidRDefault="00EA16B5" w:rsidP="00BC6175">
      <w:pPr>
        <w:pStyle w:val="a7"/>
        <w:spacing w:line="360" w:lineRule="auto"/>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hint="eastAsia"/>
          <w:sz w:val="24"/>
          <w:szCs w:val="24"/>
        </w:rPr>
        <w:t>）</w:t>
      </w:r>
      <w:r w:rsidR="00B72B91">
        <w:rPr>
          <w:rFonts w:ascii="Times New Roman" w:hAnsi="Times New Roman" w:cs="Times New Roman" w:hint="eastAsia"/>
          <w:sz w:val="24"/>
          <w:szCs w:val="24"/>
        </w:rPr>
        <w:t>缓解现有结构荷载的</w:t>
      </w:r>
      <w:r>
        <w:rPr>
          <w:rFonts w:ascii="Times New Roman" w:hAnsi="Times New Roman" w:cs="Times New Roman" w:hint="eastAsia"/>
          <w:sz w:val="24"/>
          <w:szCs w:val="24"/>
        </w:rPr>
        <w:t>补充结构的引入。</w:t>
      </w:r>
    </w:p>
    <w:p w14:paraId="44172836" w14:textId="77777777" w:rsidR="00EA16B5" w:rsidRPr="00D02AB1" w:rsidRDefault="00EA16B5" w:rsidP="00BC6175">
      <w:pPr>
        <w:pStyle w:val="a7"/>
        <w:spacing w:line="360" w:lineRule="auto"/>
        <w:rPr>
          <w:rFonts w:ascii="Times New Roman" w:hAnsi="Times New Roman" w:cs="Times New Roman"/>
          <w:sz w:val="24"/>
          <w:szCs w:val="24"/>
        </w:rPr>
      </w:pPr>
    </w:p>
    <w:p w14:paraId="476E66E0" w14:textId="06B77CCD" w:rsidR="00EA16B5" w:rsidRDefault="00173836" w:rsidP="00BC6175">
      <w:pPr>
        <w:pStyle w:val="a7"/>
        <w:spacing w:line="360" w:lineRule="auto"/>
        <w:rPr>
          <w:rFonts w:ascii="Times New Roman" w:hAnsi="Times New Roman" w:cs="Times New Roman"/>
          <w:sz w:val="24"/>
          <w:szCs w:val="24"/>
        </w:rPr>
      </w:pPr>
      <w:r>
        <w:rPr>
          <w:rFonts w:ascii="Times New Roman" w:hAnsi="Times New Roman" w:cs="Times New Roman" w:hint="eastAsia"/>
          <w:sz w:val="24"/>
          <w:szCs w:val="24"/>
        </w:rPr>
        <w:t>干预方式的选择应取决于是否能够最好地保护建筑结构的文化价值</w:t>
      </w:r>
      <w:r w:rsidR="00EA16B5">
        <w:rPr>
          <w:rFonts w:ascii="Times New Roman" w:hAnsi="Times New Roman" w:cs="Times New Roman" w:hint="eastAsia"/>
          <w:sz w:val="24"/>
          <w:szCs w:val="24"/>
        </w:rPr>
        <w:t>。</w:t>
      </w:r>
    </w:p>
    <w:p w14:paraId="716D6F3F" w14:textId="77777777" w:rsidR="00EA16B5" w:rsidRDefault="00EA16B5" w:rsidP="00EA16B5">
      <w:pPr>
        <w:pStyle w:val="a7"/>
        <w:rPr>
          <w:rFonts w:ascii="Times New Roman" w:hAnsi="Times New Roman" w:cs="Times New Roman"/>
          <w:sz w:val="24"/>
          <w:szCs w:val="24"/>
        </w:rPr>
      </w:pPr>
    </w:p>
    <w:p w14:paraId="0E51B5DB" w14:textId="77777777" w:rsidR="00EA16B5" w:rsidRDefault="00EA16B5" w:rsidP="00ED2AAC">
      <w:pPr>
        <w:pStyle w:val="a7"/>
        <w:spacing w:line="360" w:lineRule="auto"/>
        <w:rPr>
          <w:rFonts w:ascii="Times New Roman" w:hAnsi="Times New Roman" w:cs="Times New Roman"/>
          <w:sz w:val="24"/>
          <w:szCs w:val="24"/>
        </w:rPr>
      </w:pPr>
      <w:r w:rsidRPr="006F2886">
        <w:rPr>
          <w:rFonts w:ascii="Times New Roman" w:hAnsi="Times New Roman" w:cs="Times New Roman"/>
          <w:bCs/>
          <w:sz w:val="24"/>
          <w:szCs w:val="24"/>
        </w:rPr>
        <w:t>11.</w:t>
      </w:r>
      <w:r w:rsidR="007C6840" w:rsidRPr="007C6840">
        <w:rPr>
          <w:rFonts w:ascii="Times New Roman" w:hAnsi="Times New Roman" w:cs="Times New Roman" w:hint="eastAsia"/>
          <w:sz w:val="24"/>
          <w:szCs w:val="24"/>
        </w:rPr>
        <w:t>干预最好能够做到</w:t>
      </w:r>
      <w:r>
        <w:rPr>
          <w:rFonts w:ascii="Times New Roman" w:hAnsi="Times New Roman" w:cs="Times New Roman" w:hint="eastAsia"/>
          <w:sz w:val="24"/>
          <w:szCs w:val="24"/>
        </w:rPr>
        <w:t>：</w:t>
      </w:r>
    </w:p>
    <w:p w14:paraId="6FBA50AC" w14:textId="32826946" w:rsidR="00EA16B5" w:rsidRDefault="00EA16B5" w:rsidP="00ED2AAC">
      <w:pPr>
        <w:pStyle w:val="a7"/>
        <w:spacing w:line="360" w:lineRule="auto"/>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hint="eastAsia"/>
          <w:sz w:val="24"/>
          <w:szCs w:val="24"/>
        </w:rPr>
        <w:t>）</w:t>
      </w:r>
      <w:r w:rsidR="00AB66BD">
        <w:rPr>
          <w:rFonts w:ascii="Times New Roman" w:hAnsi="Times New Roman" w:cs="Times New Roman" w:hint="eastAsia"/>
          <w:sz w:val="24"/>
          <w:szCs w:val="24"/>
        </w:rPr>
        <w:t>以</w:t>
      </w:r>
      <w:r w:rsidR="00D67B62" w:rsidRPr="00D67B62">
        <w:rPr>
          <w:rFonts w:ascii="Times New Roman" w:hAnsi="Times New Roman" w:cs="Times New Roman" w:hint="eastAsia"/>
          <w:sz w:val="24"/>
          <w:szCs w:val="24"/>
        </w:rPr>
        <w:t>必要的</w:t>
      </w:r>
      <w:r w:rsidR="00AB66BD">
        <w:rPr>
          <w:rFonts w:ascii="Times New Roman" w:hAnsi="Times New Roman" w:cs="Times New Roman" w:hint="eastAsia"/>
          <w:sz w:val="24"/>
          <w:szCs w:val="24"/>
        </w:rPr>
        <w:t>最小干预来保证建筑</w:t>
      </w:r>
      <w:r w:rsidR="00D67B62" w:rsidRPr="00D67B62">
        <w:rPr>
          <w:rFonts w:ascii="Times New Roman" w:hAnsi="Times New Roman" w:cs="Times New Roman" w:hint="eastAsia"/>
          <w:sz w:val="24"/>
          <w:szCs w:val="24"/>
        </w:rPr>
        <w:t>或遗址</w:t>
      </w:r>
      <w:r w:rsidR="00AB66BD">
        <w:rPr>
          <w:rFonts w:ascii="Times New Roman" w:hAnsi="Times New Roman" w:cs="Times New Roman" w:hint="eastAsia"/>
          <w:sz w:val="24"/>
          <w:szCs w:val="24"/>
        </w:rPr>
        <w:t>的物理和结构</w:t>
      </w:r>
      <w:r w:rsidR="00D67B62" w:rsidRPr="00D67B62">
        <w:rPr>
          <w:rFonts w:ascii="Times New Roman" w:hAnsi="Times New Roman" w:cs="Times New Roman" w:hint="eastAsia"/>
          <w:sz w:val="24"/>
          <w:szCs w:val="24"/>
        </w:rPr>
        <w:t>稳定性及其</w:t>
      </w:r>
      <w:r w:rsidR="00AB66BD">
        <w:rPr>
          <w:rFonts w:ascii="Times New Roman" w:hAnsi="Times New Roman" w:cs="Times New Roman" w:hint="eastAsia"/>
          <w:sz w:val="24"/>
          <w:szCs w:val="24"/>
        </w:rPr>
        <w:t>本体和文化意义的长久保存</w:t>
      </w:r>
      <w:r>
        <w:rPr>
          <w:rFonts w:ascii="Times New Roman" w:hAnsi="Times New Roman" w:cs="Times New Roman" w:hint="eastAsia"/>
          <w:sz w:val="24"/>
          <w:szCs w:val="24"/>
        </w:rPr>
        <w:t>；</w:t>
      </w:r>
    </w:p>
    <w:p w14:paraId="59B5C693" w14:textId="2A5AD4C6" w:rsidR="00EA16B5" w:rsidRDefault="00EA16B5" w:rsidP="00ED2AAC">
      <w:pPr>
        <w:pStyle w:val="a7"/>
        <w:spacing w:line="360" w:lineRule="auto"/>
        <w:rPr>
          <w:rFonts w:ascii="Times New Roman" w:hAnsi="Times New Roman" w:cs="Times New Roman"/>
          <w:sz w:val="24"/>
          <w:szCs w:val="24"/>
        </w:rPr>
      </w:pPr>
      <w:r>
        <w:rPr>
          <w:rFonts w:ascii="Times New Roman" w:hAnsi="Times New Roman" w:cs="Times New Roman" w:hint="eastAsia"/>
          <w:sz w:val="24"/>
          <w:szCs w:val="24"/>
        </w:rPr>
        <w:t>b</w:t>
      </w:r>
      <w:r w:rsidR="00AB66BD">
        <w:rPr>
          <w:rFonts w:ascii="Times New Roman" w:hAnsi="Times New Roman" w:cs="Times New Roman" w:hint="eastAsia"/>
          <w:sz w:val="24"/>
          <w:szCs w:val="24"/>
        </w:rPr>
        <w:t>）遵循</w:t>
      </w:r>
      <w:r>
        <w:rPr>
          <w:rFonts w:ascii="Times New Roman" w:hAnsi="Times New Roman" w:cs="Times New Roman" w:hint="eastAsia"/>
          <w:sz w:val="24"/>
          <w:szCs w:val="24"/>
        </w:rPr>
        <w:t>传统做法；</w:t>
      </w:r>
    </w:p>
    <w:p w14:paraId="2D8FEB6A" w14:textId="3C3CAE75" w:rsidR="00EA16B5" w:rsidRDefault="00EA16B5" w:rsidP="00ED2AAC">
      <w:pPr>
        <w:pStyle w:val="a7"/>
        <w:spacing w:line="360" w:lineRule="auto"/>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hint="eastAsia"/>
          <w:sz w:val="24"/>
          <w:szCs w:val="24"/>
        </w:rPr>
        <w:t>）</w:t>
      </w:r>
      <w:r w:rsidR="00AB66BD">
        <w:rPr>
          <w:rFonts w:ascii="Times New Roman" w:hAnsi="Times New Roman" w:cs="Times New Roman" w:hint="eastAsia"/>
          <w:sz w:val="24"/>
          <w:szCs w:val="24"/>
        </w:rPr>
        <w:t>如</w:t>
      </w:r>
      <w:r w:rsidR="00AB66BD">
        <w:rPr>
          <w:rFonts w:hAnsi="宋体" w:cs="Times New Roman"/>
          <w:sz w:val="24"/>
          <w:szCs w:val="24"/>
        </w:rPr>
        <w:t>技术可行，</w:t>
      </w:r>
      <w:r w:rsidR="00D67B62" w:rsidRPr="00D857CE">
        <w:rPr>
          <w:rFonts w:hAnsi="宋体" w:cs="Times New Roman"/>
          <w:sz w:val="24"/>
          <w:szCs w:val="24"/>
        </w:rPr>
        <w:t>尽量可逆</w:t>
      </w:r>
      <w:r>
        <w:rPr>
          <w:rFonts w:ascii="Times New Roman" w:hAnsi="Times New Roman" w:cs="Times New Roman" w:hint="eastAsia"/>
          <w:sz w:val="24"/>
          <w:szCs w:val="24"/>
        </w:rPr>
        <w:t>；</w:t>
      </w:r>
    </w:p>
    <w:p w14:paraId="05471E93" w14:textId="381BF704" w:rsidR="00EA16B5" w:rsidRDefault="00EA16B5" w:rsidP="00ED2AAC">
      <w:pPr>
        <w:pStyle w:val="a7"/>
        <w:spacing w:line="360" w:lineRule="auto"/>
        <w:rPr>
          <w:rFonts w:ascii="Gulim" w:hAnsi="Gulim" w:cs="Gulim"/>
          <w:sz w:val="24"/>
          <w:szCs w:val="24"/>
        </w:rPr>
      </w:pPr>
      <w:r>
        <w:rPr>
          <w:rFonts w:ascii="Times New Roman" w:hAnsi="Times New Roman" w:cs="Times New Roman" w:hint="eastAsia"/>
          <w:sz w:val="24"/>
          <w:szCs w:val="24"/>
        </w:rPr>
        <w:t>d</w:t>
      </w:r>
      <w:r w:rsidR="00A94F55">
        <w:rPr>
          <w:rFonts w:ascii="Times New Roman" w:hAnsi="Times New Roman" w:cs="Times New Roman" w:hint="eastAsia"/>
          <w:sz w:val="24"/>
          <w:szCs w:val="24"/>
        </w:rPr>
        <w:t>）不影响或阻碍后续必要</w:t>
      </w:r>
      <w:r>
        <w:rPr>
          <w:rFonts w:ascii="Times New Roman" w:hAnsi="Times New Roman" w:cs="Times New Roman" w:hint="eastAsia"/>
          <w:sz w:val="24"/>
          <w:szCs w:val="24"/>
        </w:rPr>
        <w:t>的保护</w:t>
      </w:r>
      <w:r>
        <w:rPr>
          <w:rFonts w:ascii="Gulim" w:hAnsi="Gulim" w:cs="Gulim" w:hint="eastAsia"/>
          <w:sz w:val="24"/>
          <w:szCs w:val="24"/>
        </w:rPr>
        <w:t>工作；</w:t>
      </w:r>
    </w:p>
    <w:p w14:paraId="146C9172" w14:textId="7CC41E7B" w:rsidR="00EA16B5" w:rsidRDefault="00EA16B5" w:rsidP="00ED2AAC">
      <w:pPr>
        <w:pStyle w:val="a7"/>
        <w:spacing w:line="360" w:lineRule="auto"/>
        <w:rPr>
          <w:rFonts w:ascii="Gulim" w:hAnsi="Gulim" w:cs="Gulim"/>
          <w:sz w:val="24"/>
          <w:szCs w:val="24"/>
        </w:rPr>
      </w:pPr>
      <w:r>
        <w:rPr>
          <w:rFonts w:ascii="Times New Roman" w:hAnsi="Times New Roman" w:cs="Times New Roman" w:hint="eastAsia"/>
          <w:sz w:val="24"/>
          <w:szCs w:val="24"/>
        </w:rPr>
        <w:t>e</w:t>
      </w:r>
      <w:r w:rsidR="00A94F55">
        <w:rPr>
          <w:rFonts w:ascii="Gulim" w:hAnsi="Gulim" w:cs="Gulim" w:hint="eastAsia"/>
          <w:sz w:val="24"/>
          <w:szCs w:val="24"/>
        </w:rPr>
        <w:t>）不妨碍未来对显露或融入建筑中的证据的读取</w:t>
      </w:r>
      <w:r>
        <w:rPr>
          <w:rFonts w:ascii="Gulim" w:hAnsi="Gulim" w:cs="Gulim" w:hint="eastAsia"/>
          <w:sz w:val="24"/>
          <w:szCs w:val="24"/>
        </w:rPr>
        <w:t>；</w:t>
      </w:r>
    </w:p>
    <w:p w14:paraId="2414840E" w14:textId="0F188263" w:rsidR="00EA16B5" w:rsidRDefault="00EA16B5" w:rsidP="00ED2AAC">
      <w:pPr>
        <w:pStyle w:val="a7"/>
        <w:spacing w:line="360" w:lineRule="auto"/>
        <w:rPr>
          <w:rFonts w:ascii="Times New Roman" w:hAnsi="Gulim" w:cs="Times New Roman"/>
          <w:sz w:val="24"/>
          <w:szCs w:val="24"/>
        </w:rPr>
      </w:pPr>
      <w:r w:rsidRPr="00AA3FAF">
        <w:rPr>
          <w:rFonts w:ascii="Times New Roman" w:hAnsi="Times New Roman" w:cs="Times New Roman"/>
          <w:sz w:val="24"/>
          <w:szCs w:val="24"/>
        </w:rPr>
        <w:t>f</w:t>
      </w:r>
      <w:r w:rsidRPr="00AA3FAF">
        <w:rPr>
          <w:rFonts w:ascii="Times New Roman" w:hAnsi="Gulim" w:cs="Times New Roman"/>
          <w:sz w:val="24"/>
          <w:szCs w:val="24"/>
        </w:rPr>
        <w:t>）</w:t>
      </w:r>
      <w:r>
        <w:rPr>
          <w:rFonts w:ascii="Times New Roman" w:hAnsi="Gulim" w:cs="Times New Roman" w:hint="eastAsia"/>
          <w:sz w:val="24"/>
          <w:szCs w:val="24"/>
        </w:rPr>
        <w:t>重视</w:t>
      </w:r>
      <w:r w:rsidR="00392028">
        <w:rPr>
          <w:rFonts w:ascii="Times New Roman" w:hAnsi="Gulim" w:cs="Times New Roman" w:hint="eastAsia"/>
          <w:sz w:val="24"/>
          <w:szCs w:val="24"/>
        </w:rPr>
        <w:t>遗产</w:t>
      </w:r>
      <w:r w:rsidR="00103042">
        <w:rPr>
          <w:rFonts w:ascii="Times New Roman" w:hAnsi="Gulim" w:cs="Times New Roman" w:hint="eastAsia"/>
          <w:sz w:val="24"/>
          <w:szCs w:val="24"/>
        </w:rPr>
        <w:t>环境</w:t>
      </w:r>
      <w:r>
        <w:rPr>
          <w:rFonts w:ascii="Times New Roman" w:hAnsi="Gulim" w:cs="Times New Roman" w:hint="eastAsia"/>
          <w:sz w:val="24"/>
          <w:szCs w:val="24"/>
        </w:rPr>
        <w:t>。</w:t>
      </w:r>
    </w:p>
    <w:p w14:paraId="421AC50F" w14:textId="77777777" w:rsidR="00EA16B5" w:rsidRPr="00AA3FAF" w:rsidRDefault="00EA16B5" w:rsidP="00ED2AAC">
      <w:pPr>
        <w:pStyle w:val="a7"/>
        <w:spacing w:line="360" w:lineRule="auto"/>
        <w:rPr>
          <w:rFonts w:ascii="Times New Roman" w:hAnsi="Times New Roman" w:cs="Times New Roman"/>
          <w:sz w:val="24"/>
          <w:szCs w:val="24"/>
        </w:rPr>
      </w:pPr>
    </w:p>
    <w:p w14:paraId="18069E3A" w14:textId="6D21DA22" w:rsidR="00EA16B5" w:rsidRDefault="00EA16B5" w:rsidP="00ED2AAC">
      <w:pPr>
        <w:pStyle w:val="a7"/>
        <w:spacing w:line="360" w:lineRule="auto"/>
        <w:rPr>
          <w:rFonts w:ascii="Times New Roman" w:hAnsi="Times New Roman" w:cs="Times New Roman"/>
          <w:sz w:val="24"/>
          <w:szCs w:val="24"/>
        </w:rPr>
      </w:pPr>
      <w:r w:rsidRPr="00AA3FAF">
        <w:rPr>
          <w:rFonts w:ascii="Times New Roman" w:hAnsi="Times New Roman" w:cs="Times New Roman"/>
          <w:b/>
          <w:bCs/>
          <w:sz w:val="24"/>
          <w:szCs w:val="24"/>
        </w:rPr>
        <w:t>12.</w:t>
      </w:r>
      <w:r w:rsidR="009225FC">
        <w:rPr>
          <w:rFonts w:ascii="Times New Roman" w:hAnsi="Times New Roman" w:cs="Times New Roman" w:hint="eastAsia"/>
          <w:b/>
          <w:bCs/>
          <w:sz w:val="24"/>
          <w:szCs w:val="24"/>
        </w:rPr>
        <w:t>干预</w:t>
      </w:r>
      <w:r w:rsidR="009225FC">
        <w:rPr>
          <w:rFonts w:ascii="Times New Roman" w:hAnsi="Times New Roman" w:cs="Times New Roman" w:hint="eastAsia"/>
          <w:sz w:val="24"/>
          <w:szCs w:val="24"/>
        </w:rPr>
        <w:t>应遵循的标准是：能够</w:t>
      </w:r>
      <w:r>
        <w:rPr>
          <w:rFonts w:ascii="Times New Roman" w:hAnsi="Times New Roman" w:cs="Times New Roman" w:hint="eastAsia"/>
          <w:sz w:val="24"/>
          <w:szCs w:val="24"/>
        </w:rPr>
        <w:t>确保建筑</w:t>
      </w:r>
      <w:r w:rsidR="009225FC">
        <w:rPr>
          <w:rFonts w:ascii="Times New Roman" w:hAnsi="Times New Roman" w:cs="Times New Roman" w:hint="eastAsia"/>
          <w:sz w:val="24"/>
          <w:szCs w:val="24"/>
        </w:rPr>
        <w:t>本体保存、尽可能多保留真实性和完整性、并使其</w:t>
      </w:r>
      <w:r>
        <w:rPr>
          <w:rFonts w:ascii="Times New Roman" w:hAnsi="Times New Roman" w:cs="Times New Roman" w:hint="eastAsia"/>
          <w:sz w:val="24"/>
          <w:szCs w:val="24"/>
        </w:rPr>
        <w:t>持续</w:t>
      </w:r>
      <w:r w:rsidR="000F2FD8">
        <w:rPr>
          <w:rFonts w:ascii="Times New Roman" w:hAnsi="Times New Roman" w:cs="Times New Roman" w:hint="eastAsia"/>
          <w:sz w:val="24"/>
          <w:szCs w:val="24"/>
        </w:rPr>
        <w:t>安全地发挥</w:t>
      </w:r>
      <w:r>
        <w:rPr>
          <w:rFonts w:ascii="Times New Roman" w:hAnsi="Times New Roman" w:cs="Times New Roman" w:hint="eastAsia"/>
          <w:sz w:val="24"/>
          <w:szCs w:val="24"/>
        </w:rPr>
        <w:t>功能</w:t>
      </w:r>
      <w:r w:rsidR="009225FC">
        <w:rPr>
          <w:rFonts w:ascii="Times New Roman" w:hAnsi="Times New Roman" w:cs="Times New Roman" w:hint="eastAsia"/>
          <w:sz w:val="24"/>
          <w:szCs w:val="24"/>
        </w:rPr>
        <w:t>的最小干预。但是，遇</w:t>
      </w:r>
      <w:r>
        <w:rPr>
          <w:rFonts w:ascii="Times New Roman" w:hAnsi="Times New Roman" w:cs="Times New Roman" w:hint="eastAsia"/>
          <w:sz w:val="24"/>
          <w:szCs w:val="24"/>
        </w:rPr>
        <w:t>如下情形不排除部分</w:t>
      </w:r>
      <w:r w:rsidR="0058353F">
        <w:rPr>
          <w:rFonts w:ascii="Times New Roman" w:hAnsi="Times New Roman" w:cs="Times New Roman" w:hint="eastAsia"/>
          <w:sz w:val="24"/>
          <w:szCs w:val="24"/>
        </w:rPr>
        <w:t>拆卸</w:t>
      </w:r>
      <w:r>
        <w:rPr>
          <w:rFonts w:ascii="Times New Roman" w:hAnsi="Times New Roman" w:cs="Times New Roman" w:hint="eastAsia"/>
          <w:sz w:val="24"/>
          <w:szCs w:val="24"/>
        </w:rPr>
        <w:t>甚至全部</w:t>
      </w:r>
      <w:r w:rsidR="009225FC">
        <w:rPr>
          <w:rFonts w:ascii="Times New Roman" w:hAnsi="Times New Roman" w:cs="Times New Roman" w:hint="eastAsia"/>
          <w:sz w:val="24"/>
          <w:szCs w:val="24"/>
        </w:rPr>
        <w:t>的结构解体</w:t>
      </w:r>
      <w:r w:rsidR="009C3465">
        <w:rPr>
          <w:rFonts w:ascii="Times New Roman" w:hAnsi="Times New Roman" w:cs="Times New Roman" w:hint="eastAsia"/>
          <w:sz w:val="24"/>
          <w:szCs w:val="24"/>
        </w:rPr>
        <w:t>（落架）</w:t>
      </w:r>
      <w:r>
        <w:rPr>
          <w:rFonts w:ascii="Times New Roman" w:hAnsi="Times New Roman" w:cs="Times New Roman" w:hint="eastAsia"/>
          <w:sz w:val="24"/>
          <w:szCs w:val="24"/>
        </w:rPr>
        <w:t>：</w:t>
      </w:r>
    </w:p>
    <w:p w14:paraId="50F0DF60" w14:textId="72404957" w:rsidR="00EA16B5" w:rsidRDefault="00EA16B5" w:rsidP="00ED2AAC">
      <w:pPr>
        <w:pStyle w:val="a7"/>
        <w:spacing w:line="360" w:lineRule="auto"/>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hint="eastAsia"/>
          <w:sz w:val="24"/>
          <w:szCs w:val="24"/>
        </w:rPr>
        <w:t>）采用原构件进行原址修缮</w:t>
      </w:r>
      <w:r w:rsidR="00CA6D54">
        <w:rPr>
          <w:rFonts w:ascii="Times New Roman" w:hAnsi="Times New Roman" w:cs="Times New Roman" w:hint="eastAsia"/>
          <w:sz w:val="24"/>
          <w:szCs w:val="24"/>
        </w:rPr>
        <w:t>时需要的干预程度过大</w:t>
      </w:r>
      <w:r>
        <w:rPr>
          <w:rFonts w:ascii="Times New Roman" w:hAnsi="Times New Roman" w:cs="Times New Roman" w:hint="eastAsia"/>
          <w:sz w:val="24"/>
          <w:szCs w:val="24"/>
        </w:rPr>
        <w:t>；</w:t>
      </w:r>
    </w:p>
    <w:p w14:paraId="43B64A94" w14:textId="0DF348E6" w:rsidR="00EA16B5" w:rsidRDefault="00EA16B5" w:rsidP="00ED2AAC">
      <w:pPr>
        <w:pStyle w:val="a7"/>
        <w:spacing w:line="360" w:lineRule="auto"/>
        <w:rPr>
          <w:rFonts w:ascii="Times New Roman" w:hAnsi="Times New Roman" w:cs="Times New Roman"/>
          <w:sz w:val="24"/>
          <w:szCs w:val="24"/>
        </w:rPr>
      </w:pPr>
      <w:r>
        <w:rPr>
          <w:rFonts w:ascii="Times New Roman" w:hAnsi="Times New Roman" w:cs="Times New Roman" w:hint="eastAsia"/>
          <w:sz w:val="24"/>
          <w:szCs w:val="24"/>
        </w:rPr>
        <w:t>b</w:t>
      </w:r>
      <w:r w:rsidR="002D6C48">
        <w:rPr>
          <w:rFonts w:ascii="Times New Roman" w:hAnsi="Times New Roman" w:cs="Times New Roman" w:hint="eastAsia"/>
          <w:sz w:val="24"/>
          <w:szCs w:val="24"/>
        </w:rPr>
        <w:t>）</w:t>
      </w:r>
      <w:r>
        <w:rPr>
          <w:rFonts w:ascii="Times New Roman" w:hAnsi="Times New Roman" w:cs="Times New Roman" w:hint="eastAsia"/>
          <w:sz w:val="24"/>
          <w:szCs w:val="24"/>
        </w:rPr>
        <w:t>变形</w:t>
      </w:r>
      <w:r w:rsidR="00215BEB">
        <w:rPr>
          <w:rFonts w:ascii="Times New Roman" w:hAnsi="Times New Roman" w:cs="Times New Roman" w:hint="eastAsia"/>
          <w:sz w:val="24"/>
          <w:szCs w:val="24"/>
        </w:rPr>
        <w:t>严重</w:t>
      </w:r>
      <w:r w:rsidR="002D6C48">
        <w:rPr>
          <w:rFonts w:ascii="Times New Roman" w:hAnsi="Times New Roman" w:cs="Times New Roman" w:hint="eastAsia"/>
          <w:sz w:val="24"/>
          <w:szCs w:val="24"/>
        </w:rPr>
        <w:t>以至于无法恢复其原有结构性能</w:t>
      </w:r>
      <w:r>
        <w:rPr>
          <w:rFonts w:ascii="Times New Roman" w:hAnsi="Times New Roman" w:cs="Times New Roman" w:hint="eastAsia"/>
          <w:sz w:val="24"/>
          <w:szCs w:val="24"/>
        </w:rPr>
        <w:t>；</w:t>
      </w:r>
    </w:p>
    <w:p w14:paraId="4357EE66" w14:textId="02074AE8" w:rsidR="00EA16B5" w:rsidRPr="008C78E6" w:rsidRDefault="00EA16B5" w:rsidP="00ED2AAC">
      <w:pPr>
        <w:pStyle w:val="a7"/>
        <w:spacing w:line="360" w:lineRule="auto"/>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hint="eastAsia"/>
          <w:sz w:val="24"/>
          <w:szCs w:val="24"/>
        </w:rPr>
        <w:t>）</w:t>
      </w:r>
      <w:r w:rsidR="002D5027">
        <w:rPr>
          <w:rFonts w:ascii="Times New Roman" w:hAnsi="Times New Roman" w:cs="Times New Roman" w:hint="eastAsia"/>
          <w:sz w:val="24"/>
          <w:szCs w:val="24"/>
        </w:rPr>
        <w:t>为维持</w:t>
      </w:r>
      <w:r w:rsidR="00F359CA">
        <w:rPr>
          <w:rFonts w:ascii="Times New Roman" w:hAnsi="Times New Roman" w:cs="Times New Roman" w:hint="eastAsia"/>
          <w:sz w:val="24"/>
          <w:szCs w:val="24"/>
        </w:rPr>
        <w:t>已</w:t>
      </w:r>
      <w:r w:rsidR="002D5027">
        <w:rPr>
          <w:rFonts w:ascii="Times New Roman" w:hAnsi="Times New Roman" w:cs="Times New Roman" w:hint="eastAsia"/>
          <w:sz w:val="24"/>
          <w:szCs w:val="24"/>
        </w:rPr>
        <w:t>变形</w:t>
      </w:r>
      <w:r w:rsidR="00F359CA">
        <w:rPr>
          <w:rFonts w:ascii="Times New Roman" w:hAnsi="Times New Roman" w:cs="Times New Roman" w:hint="eastAsia"/>
          <w:sz w:val="24"/>
          <w:szCs w:val="24"/>
        </w:rPr>
        <w:t>结构稳定</w:t>
      </w:r>
      <w:r w:rsidR="00900BFC">
        <w:rPr>
          <w:rFonts w:ascii="Times New Roman" w:hAnsi="Times New Roman" w:cs="Times New Roman" w:hint="eastAsia"/>
          <w:sz w:val="24"/>
          <w:szCs w:val="24"/>
        </w:rPr>
        <w:t>需有不当添加</w:t>
      </w:r>
      <w:r>
        <w:rPr>
          <w:rFonts w:ascii="Times New Roman" w:hAnsi="Times New Roman" w:cs="Times New Roman" w:hint="eastAsia"/>
          <w:sz w:val="24"/>
          <w:szCs w:val="24"/>
        </w:rPr>
        <w:t>；</w:t>
      </w:r>
    </w:p>
    <w:p w14:paraId="1F61A8B5" w14:textId="47FD07B0" w:rsidR="00EA16B5" w:rsidRPr="0025140E" w:rsidRDefault="00284E8A" w:rsidP="00ED2AAC">
      <w:pPr>
        <w:pStyle w:val="a7"/>
        <w:spacing w:line="360" w:lineRule="auto"/>
        <w:rPr>
          <w:rFonts w:ascii="Times New Roman" w:hAnsi="Times New Roman" w:cs="Times New Roman"/>
          <w:sz w:val="24"/>
          <w:szCs w:val="24"/>
        </w:rPr>
      </w:pPr>
      <w:r>
        <w:rPr>
          <w:rFonts w:ascii="Times New Roman" w:hAnsi="Times New Roman" w:cs="Times New Roman" w:hint="eastAsia"/>
          <w:sz w:val="24"/>
          <w:szCs w:val="24"/>
        </w:rPr>
        <w:t>任何拆卸工作的适当性均应结合其文化背景</w:t>
      </w:r>
      <w:r w:rsidR="00EA16B5">
        <w:rPr>
          <w:rFonts w:ascii="Times New Roman" w:hAnsi="Times New Roman" w:cs="Times New Roman" w:hint="eastAsia"/>
          <w:sz w:val="24"/>
          <w:szCs w:val="24"/>
        </w:rPr>
        <w:t>来考虑，</w:t>
      </w:r>
      <w:r w:rsidR="00EA16B5">
        <w:rPr>
          <w:rFonts w:ascii="Gulim" w:hAnsi="Gulim" w:cs="Gulim" w:hint="eastAsia"/>
          <w:sz w:val="24"/>
          <w:szCs w:val="24"/>
        </w:rPr>
        <w:t>且</w:t>
      </w:r>
      <w:r w:rsidR="003C6E10">
        <w:rPr>
          <w:rFonts w:ascii="Times New Roman" w:hAnsi="Times New Roman" w:cs="Times New Roman" w:hint="eastAsia"/>
          <w:sz w:val="24"/>
          <w:szCs w:val="24"/>
        </w:rPr>
        <w:t>应以最好地保持建筑真实性</w:t>
      </w:r>
      <w:r w:rsidR="00EA16B5">
        <w:rPr>
          <w:rFonts w:ascii="Times New Roman" w:hAnsi="Times New Roman" w:cs="Times New Roman" w:hint="eastAsia"/>
          <w:sz w:val="24"/>
          <w:szCs w:val="24"/>
        </w:rPr>
        <w:t>为目标。</w:t>
      </w:r>
    </w:p>
    <w:p w14:paraId="0091DF94" w14:textId="272F075D" w:rsidR="00EA16B5" w:rsidRDefault="00EA16B5" w:rsidP="00ED2AAC">
      <w:pPr>
        <w:pStyle w:val="a7"/>
        <w:spacing w:line="360" w:lineRule="auto"/>
        <w:rPr>
          <w:rFonts w:ascii="Times New Roman" w:hAnsi="Times New Roman" w:cs="Times New Roman"/>
          <w:sz w:val="24"/>
          <w:szCs w:val="24"/>
        </w:rPr>
      </w:pPr>
      <w:r>
        <w:rPr>
          <w:rFonts w:ascii="Times New Roman" w:hAnsi="Times New Roman" w:cs="Times New Roman" w:hint="eastAsia"/>
          <w:sz w:val="24"/>
          <w:szCs w:val="24"/>
        </w:rPr>
        <w:t>此外，</w:t>
      </w:r>
      <w:r w:rsidR="00DE2D24">
        <w:rPr>
          <w:rFonts w:ascii="Times New Roman" w:hAnsi="Times New Roman" w:cs="Times New Roman" w:hint="eastAsia"/>
          <w:sz w:val="24"/>
          <w:szCs w:val="24"/>
        </w:rPr>
        <w:t>干预决策的确定应</w:t>
      </w:r>
      <w:r w:rsidR="00ED2AAC" w:rsidRPr="00ED2AAC">
        <w:rPr>
          <w:rFonts w:ascii="Times New Roman" w:hAnsi="Times New Roman" w:cs="Times New Roman" w:hint="eastAsia"/>
          <w:sz w:val="24"/>
          <w:szCs w:val="24"/>
        </w:rPr>
        <w:t>考虑和评估</w:t>
      </w:r>
      <w:r w:rsidR="00790589">
        <w:rPr>
          <w:rFonts w:ascii="Times New Roman" w:hAnsi="Times New Roman" w:cs="Times New Roman" w:hint="eastAsia"/>
          <w:sz w:val="24"/>
          <w:szCs w:val="24"/>
        </w:rPr>
        <w:t>拆卸过程中对木材以及木质和其他</w:t>
      </w:r>
      <w:r w:rsidR="00F17614">
        <w:rPr>
          <w:rFonts w:ascii="Times New Roman" w:hAnsi="Times New Roman" w:cs="Times New Roman" w:hint="eastAsia"/>
          <w:sz w:val="24"/>
          <w:szCs w:val="24"/>
        </w:rPr>
        <w:t>材质</w:t>
      </w:r>
      <w:r w:rsidR="00790589">
        <w:rPr>
          <w:rFonts w:ascii="Times New Roman" w:hAnsi="Times New Roman" w:cs="Times New Roman" w:hint="eastAsia"/>
          <w:sz w:val="24"/>
          <w:szCs w:val="24"/>
        </w:rPr>
        <w:t>连接件</w:t>
      </w:r>
      <w:r w:rsidR="00ED2AAC" w:rsidRPr="00ED2AAC">
        <w:rPr>
          <w:rFonts w:ascii="Times New Roman" w:hAnsi="Times New Roman" w:cs="Times New Roman" w:hint="eastAsia"/>
          <w:sz w:val="24"/>
          <w:szCs w:val="24"/>
        </w:rPr>
        <w:t>（如钉子）等潜在</w:t>
      </w:r>
      <w:r w:rsidR="00790589">
        <w:rPr>
          <w:rFonts w:ascii="Times New Roman" w:hAnsi="Times New Roman" w:cs="Times New Roman" w:hint="eastAsia"/>
          <w:sz w:val="24"/>
          <w:szCs w:val="24"/>
        </w:rPr>
        <w:t>的不可逆的破坏</w:t>
      </w:r>
      <w:r w:rsidR="00ED2AAC" w:rsidRPr="00ED2AAC">
        <w:rPr>
          <w:rFonts w:ascii="Times New Roman" w:hAnsi="Times New Roman" w:cs="Times New Roman" w:hint="eastAsia"/>
          <w:sz w:val="24"/>
          <w:szCs w:val="24"/>
        </w:rPr>
        <w:t>。</w:t>
      </w:r>
    </w:p>
    <w:p w14:paraId="773AF09A" w14:textId="77777777" w:rsidR="00ED2AAC" w:rsidRPr="00B435B6" w:rsidRDefault="00ED2AAC" w:rsidP="00EA16B5">
      <w:pPr>
        <w:pStyle w:val="a7"/>
        <w:rPr>
          <w:rFonts w:ascii="Gulim" w:hAnsi="Gulim" w:cs="Gulim"/>
          <w:sz w:val="24"/>
          <w:szCs w:val="24"/>
        </w:rPr>
      </w:pPr>
    </w:p>
    <w:p w14:paraId="2B2D3ADC" w14:textId="797B3BFD" w:rsidR="00EA16B5" w:rsidRDefault="00EA16B5" w:rsidP="007A7853">
      <w:pPr>
        <w:pStyle w:val="a7"/>
        <w:spacing w:line="360" w:lineRule="auto"/>
        <w:rPr>
          <w:rFonts w:ascii="Times New Roman" w:hAnsi="Times New Roman" w:cs="Times New Roman"/>
          <w:sz w:val="24"/>
          <w:szCs w:val="24"/>
        </w:rPr>
      </w:pPr>
      <w:r w:rsidRPr="00A02534">
        <w:rPr>
          <w:rFonts w:ascii="Times New Roman" w:hAnsi="Times New Roman" w:cs="Times New Roman"/>
          <w:sz w:val="24"/>
          <w:szCs w:val="24"/>
        </w:rPr>
        <w:lastRenderedPageBreak/>
        <w:t>13.</w:t>
      </w:r>
      <w:r w:rsidR="007416CA">
        <w:rPr>
          <w:rFonts w:ascii="Times New Roman" w:hAnsi="Times New Roman" w:cs="Times New Roman" w:hint="eastAsia"/>
          <w:sz w:val="24"/>
          <w:szCs w:val="24"/>
        </w:rPr>
        <w:t>应尽可能多地保留现有构件。</w:t>
      </w:r>
      <w:r w:rsidR="001A38BF">
        <w:rPr>
          <w:rFonts w:ascii="Times New Roman" w:hAnsi="Times New Roman" w:cs="Times New Roman" w:hint="eastAsia"/>
          <w:sz w:val="24"/>
          <w:szCs w:val="24"/>
        </w:rPr>
        <w:t>当有必要</w:t>
      </w:r>
      <w:r>
        <w:rPr>
          <w:rFonts w:ascii="Times New Roman" w:hAnsi="Times New Roman" w:cs="Times New Roman" w:hint="eastAsia"/>
          <w:sz w:val="24"/>
          <w:szCs w:val="24"/>
        </w:rPr>
        <w:t>替换</w:t>
      </w:r>
      <w:r w:rsidR="007416CA">
        <w:rPr>
          <w:rFonts w:ascii="Times New Roman" w:hAnsi="Times New Roman" w:cs="Times New Roman" w:hint="eastAsia"/>
          <w:sz w:val="24"/>
          <w:szCs w:val="24"/>
        </w:rPr>
        <w:t>整个</w:t>
      </w:r>
      <w:r w:rsidR="001A38BF">
        <w:rPr>
          <w:rFonts w:ascii="Times New Roman" w:hAnsi="Times New Roman" w:cs="Times New Roman" w:hint="eastAsia"/>
          <w:sz w:val="24"/>
          <w:szCs w:val="24"/>
        </w:rPr>
        <w:t>或部分构件时，应首先尊重</w:t>
      </w:r>
      <w:r>
        <w:rPr>
          <w:rFonts w:ascii="Times New Roman" w:hAnsi="Times New Roman" w:cs="Times New Roman" w:hint="eastAsia"/>
          <w:sz w:val="24"/>
          <w:szCs w:val="24"/>
        </w:rPr>
        <w:t>建筑</w:t>
      </w:r>
      <w:r w:rsidR="001A38BF">
        <w:rPr>
          <w:rFonts w:ascii="Times New Roman" w:hAnsi="Times New Roman" w:cs="Times New Roman" w:hint="eastAsia"/>
          <w:sz w:val="24"/>
          <w:szCs w:val="24"/>
        </w:rPr>
        <w:t>的</w:t>
      </w:r>
      <w:r w:rsidR="008852EC">
        <w:rPr>
          <w:rFonts w:ascii="Times New Roman" w:hAnsi="Times New Roman" w:cs="Times New Roman" w:hint="eastAsia"/>
          <w:sz w:val="24"/>
          <w:szCs w:val="24"/>
        </w:rPr>
        <w:t>整体特性</w:t>
      </w:r>
      <w:r w:rsidR="001A38BF">
        <w:rPr>
          <w:rFonts w:ascii="Times New Roman" w:hAnsi="Times New Roman" w:cs="Times New Roman" w:hint="eastAsia"/>
          <w:sz w:val="24"/>
          <w:szCs w:val="24"/>
        </w:rPr>
        <w:t>和价值</w:t>
      </w:r>
      <w:r>
        <w:rPr>
          <w:rFonts w:ascii="Times New Roman" w:hAnsi="Times New Roman" w:cs="Times New Roman" w:hint="eastAsia"/>
          <w:sz w:val="24"/>
          <w:szCs w:val="24"/>
        </w:rPr>
        <w:t>。</w:t>
      </w:r>
      <w:r w:rsidR="005218F0">
        <w:rPr>
          <w:rFonts w:ascii="Times New Roman" w:hAnsi="Times New Roman" w:cs="Times New Roman" w:hint="eastAsia"/>
          <w:sz w:val="24"/>
          <w:szCs w:val="24"/>
        </w:rPr>
        <w:t>在特定文化背景下，如已有相关传统</w:t>
      </w:r>
      <w:r>
        <w:rPr>
          <w:rFonts w:ascii="Times New Roman" w:hAnsi="Times New Roman" w:cs="Times New Roman" w:hint="eastAsia"/>
          <w:sz w:val="24"/>
          <w:szCs w:val="24"/>
        </w:rPr>
        <w:t>，</w:t>
      </w:r>
      <w:r w:rsidR="005218F0">
        <w:rPr>
          <w:rFonts w:ascii="Times New Roman" w:hAnsi="Times New Roman" w:cs="Times New Roman" w:hint="eastAsia"/>
          <w:sz w:val="24"/>
          <w:szCs w:val="24"/>
        </w:rPr>
        <w:t>其他老旧建筑中的构件</w:t>
      </w:r>
      <w:r>
        <w:rPr>
          <w:rFonts w:ascii="Times New Roman" w:hAnsi="Times New Roman" w:cs="Times New Roman" w:hint="eastAsia"/>
          <w:sz w:val="24"/>
          <w:szCs w:val="24"/>
        </w:rPr>
        <w:t>也可能在干预</w:t>
      </w:r>
      <w:r w:rsidR="005218F0">
        <w:rPr>
          <w:rFonts w:ascii="Times New Roman" w:hAnsi="Times New Roman" w:cs="Times New Roman" w:hint="eastAsia"/>
          <w:sz w:val="24"/>
          <w:szCs w:val="24"/>
        </w:rPr>
        <w:t>过程</w:t>
      </w:r>
      <w:r>
        <w:rPr>
          <w:rFonts w:ascii="Times New Roman" w:hAnsi="Times New Roman" w:cs="Times New Roman" w:hint="eastAsia"/>
          <w:sz w:val="24"/>
          <w:szCs w:val="24"/>
        </w:rPr>
        <w:t>中被利用。</w:t>
      </w:r>
    </w:p>
    <w:p w14:paraId="0137D322" w14:textId="77777777" w:rsidR="00EA16B5" w:rsidRDefault="00EA16B5" w:rsidP="007A7853">
      <w:pPr>
        <w:pStyle w:val="a7"/>
        <w:spacing w:line="360" w:lineRule="auto"/>
        <w:rPr>
          <w:rFonts w:ascii="Times New Roman" w:hAnsi="Times New Roman" w:cs="Times New Roman"/>
          <w:sz w:val="24"/>
          <w:szCs w:val="24"/>
        </w:rPr>
      </w:pPr>
    </w:p>
    <w:p w14:paraId="55AB5E39" w14:textId="42EB2BFC" w:rsidR="00EA16B5" w:rsidRDefault="00EA16B5" w:rsidP="007A7853">
      <w:pPr>
        <w:pStyle w:val="a7"/>
        <w:spacing w:line="360" w:lineRule="auto"/>
        <w:rPr>
          <w:rFonts w:ascii="Times New Roman" w:hAnsi="Times New Roman" w:cs="Times New Roman"/>
          <w:sz w:val="24"/>
          <w:szCs w:val="24"/>
        </w:rPr>
      </w:pPr>
      <w:r w:rsidRPr="006740F3">
        <w:rPr>
          <w:rFonts w:ascii="Times New Roman" w:hAnsi="Times New Roman" w:cs="Times New Roman"/>
          <w:bCs/>
          <w:sz w:val="24"/>
          <w:szCs w:val="24"/>
        </w:rPr>
        <w:t>14.</w:t>
      </w:r>
      <w:r w:rsidR="00011859">
        <w:rPr>
          <w:rFonts w:ascii="Times New Roman" w:hAnsi="Times New Roman" w:cs="Times New Roman" w:hint="eastAsia"/>
          <w:sz w:val="24"/>
          <w:szCs w:val="24"/>
        </w:rPr>
        <w:t>任何用于替换的木材</w:t>
      </w:r>
      <w:r>
        <w:rPr>
          <w:rFonts w:ascii="Times New Roman" w:hAnsi="Times New Roman" w:cs="Times New Roman" w:hint="eastAsia"/>
          <w:sz w:val="24"/>
          <w:szCs w:val="24"/>
        </w:rPr>
        <w:t>应</w:t>
      </w:r>
      <w:r w:rsidR="00011859">
        <w:rPr>
          <w:rFonts w:ascii="Times New Roman" w:hAnsi="Times New Roman" w:cs="Times New Roman" w:hint="eastAsia"/>
          <w:sz w:val="24"/>
          <w:szCs w:val="24"/>
        </w:rPr>
        <w:t>尽量满足如下条件</w:t>
      </w:r>
      <w:r>
        <w:rPr>
          <w:rFonts w:ascii="Times New Roman" w:hAnsi="Times New Roman" w:cs="Times New Roman" w:hint="eastAsia"/>
          <w:sz w:val="24"/>
          <w:szCs w:val="24"/>
        </w:rPr>
        <w:t>：</w:t>
      </w:r>
    </w:p>
    <w:p w14:paraId="2A4A8441" w14:textId="32AA66C5" w:rsidR="00EA16B5" w:rsidRDefault="00EA16B5" w:rsidP="007A7853">
      <w:pPr>
        <w:pStyle w:val="a7"/>
        <w:spacing w:line="360" w:lineRule="auto"/>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hint="eastAsia"/>
          <w:sz w:val="24"/>
          <w:szCs w:val="24"/>
        </w:rPr>
        <w:t>）</w:t>
      </w:r>
      <w:r w:rsidR="00011859">
        <w:rPr>
          <w:rFonts w:ascii="Times New Roman" w:hAnsi="Times New Roman" w:cs="Times New Roman" w:hint="eastAsia"/>
          <w:sz w:val="24"/>
          <w:szCs w:val="24"/>
        </w:rPr>
        <w:t>与原构件属于</w:t>
      </w:r>
      <w:r>
        <w:rPr>
          <w:rFonts w:ascii="Times New Roman" w:hAnsi="Times New Roman" w:cs="Times New Roman" w:hint="eastAsia"/>
          <w:sz w:val="24"/>
          <w:szCs w:val="24"/>
        </w:rPr>
        <w:t>同一</w:t>
      </w:r>
      <w:r w:rsidR="00A02F82">
        <w:rPr>
          <w:rFonts w:ascii="Times New Roman" w:hAnsi="Times New Roman" w:cs="Times New Roman" w:hint="eastAsia"/>
          <w:sz w:val="24"/>
          <w:szCs w:val="24"/>
        </w:rPr>
        <w:t>木种</w:t>
      </w:r>
      <w:r>
        <w:rPr>
          <w:rFonts w:ascii="Times New Roman" w:hAnsi="Times New Roman" w:cs="Times New Roman" w:hint="eastAsia"/>
          <w:sz w:val="24"/>
          <w:szCs w:val="24"/>
        </w:rPr>
        <w:t>；</w:t>
      </w:r>
    </w:p>
    <w:p w14:paraId="07C084DD" w14:textId="34F04987" w:rsidR="00EA16B5" w:rsidRDefault="00EA16B5" w:rsidP="007A7853">
      <w:pPr>
        <w:pStyle w:val="a7"/>
        <w:spacing w:line="360" w:lineRule="auto"/>
        <w:rPr>
          <w:rFonts w:ascii="Times New Roman" w:hAnsi="Times New Roman" w:cs="Times New Roman"/>
          <w:sz w:val="24"/>
          <w:szCs w:val="24"/>
        </w:rPr>
      </w:pPr>
      <w:r>
        <w:rPr>
          <w:rFonts w:ascii="Times New Roman" w:hAnsi="Times New Roman" w:cs="Times New Roman" w:hint="eastAsia"/>
          <w:sz w:val="24"/>
          <w:szCs w:val="24"/>
        </w:rPr>
        <w:t>b</w:t>
      </w:r>
      <w:r w:rsidR="00011859">
        <w:rPr>
          <w:rFonts w:ascii="Times New Roman" w:hAnsi="Times New Roman" w:cs="Times New Roman" w:hint="eastAsia"/>
          <w:sz w:val="24"/>
          <w:szCs w:val="24"/>
        </w:rPr>
        <w:t>）与原木</w:t>
      </w:r>
      <w:r>
        <w:rPr>
          <w:rFonts w:ascii="Times New Roman" w:hAnsi="Times New Roman" w:cs="Times New Roman" w:hint="eastAsia"/>
          <w:sz w:val="24"/>
          <w:szCs w:val="24"/>
        </w:rPr>
        <w:t>构件含水率相吻合；</w:t>
      </w:r>
    </w:p>
    <w:p w14:paraId="7FB5BE31" w14:textId="40B6F273" w:rsidR="00EA16B5" w:rsidRDefault="00EA16B5" w:rsidP="007A7853">
      <w:pPr>
        <w:pStyle w:val="a7"/>
        <w:spacing w:line="360" w:lineRule="auto"/>
        <w:rPr>
          <w:rFonts w:ascii="Times New Roman" w:hAnsi="Times New Roman" w:cs="Times New Roman"/>
          <w:sz w:val="24"/>
          <w:szCs w:val="24"/>
        </w:rPr>
      </w:pPr>
      <w:r>
        <w:rPr>
          <w:rFonts w:ascii="Times New Roman" w:hAnsi="Times New Roman" w:cs="Times New Roman" w:hint="eastAsia"/>
          <w:sz w:val="24"/>
          <w:szCs w:val="24"/>
        </w:rPr>
        <w:t>c</w:t>
      </w:r>
      <w:r w:rsidR="00011859">
        <w:rPr>
          <w:rFonts w:ascii="Times New Roman" w:hAnsi="Times New Roman" w:cs="Times New Roman" w:hint="eastAsia"/>
          <w:sz w:val="24"/>
          <w:szCs w:val="24"/>
        </w:rPr>
        <w:t>）可见的部分与原木构件</w:t>
      </w:r>
      <w:r w:rsidR="0071156D">
        <w:rPr>
          <w:rFonts w:ascii="Times New Roman" w:hAnsi="Times New Roman" w:cs="Times New Roman" w:hint="eastAsia"/>
          <w:sz w:val="24"/>
          <w:szCs w:val="24"/>
        </w:rPr>
        <w:t>有相似</w:t>
      </w:r>
      <w:r>
        <w:rPr>
          <w:rFonts w:ascii="Times New Roman" w:hAnsi="Times New Roman" w:cs="Times New Roman" w:hint="eastAsia"/>
          <w:sz w:val="24"/>
          <w:szCs w:val="24"/>
        </w:rPr>
        <w:t>纹理</w:t>
      </w:r>
      <w:r w:rsidR="0071156D">
        <w:rPr>
          <w:rFonts w:ascii="Times New Roman" w:hAnsi="Times New Roman" w:cs="Times New Roman" w:hint="eastAsia"/>
          <w:sz w:val="24"/>
          <w:szCs w:val="24"/>
        </w:rPr>
        <w:t>特征</w:t>
      </w:r>
      <w:r>
        <w:rPr>
          <w:rFonts w:ascii="Times New Roman" w:hAnsi="Times New Roman" w:cs="Times New Roman" w:hint="eastAsia"/>
          <w:sz w:val="24"/>
          <w:szCs w:val="24"/>
        </w:rPr>
        <w:t>；</w:t>
      </w:r>
    </w:p>
    <w:p w14:paraId="7A4E4892" w14:textId="0D9D7714" w:rsidR="00EA16B5" w:rsidRDefault="00EA16B5" w:rsidP="007A7853">
      <w:pPr>
        <w:pStyle w:val="a7"/>
        <w:spacing w:line="360" w:lineRule="auto"/>
        <w:rPr>
          <w:rFonts w:ascii="Times New Roman" w:hAnsi="Times New Roman" w:cs="Times New Roman"/>
          <w:sz w:val="24"/>
          <w:szCs w:val="24"/>
        </w:rPr>
      </w:pPr>
      <w:r>
        <w:rPr>
          <w:rFonts w:ascii="Times New Roman" w:hAnsi="Times New Roman" w:cs="Times New Roman" w:hint="eastAsia"/>
          <w:sz w:val="24"/>
          <w:szCs w:val="24"/>
        </w:rPr>
        <w:t>d</w:t>
      </w:r>
      <w:r w:rsidR="0071156D">
        <w:rPr>
          <w:rFonts w:ascii="Times New Roman" w:hAnsi="Times New Roman" w:cs="Times New Roman" w:hint="eastAsia"/>
          <w:sz w:val="24"/>
          <w:szCs w:val="24"/>
        </w:rPr>
        <w:t>）加工时采用与原构件相似的工艺和工具</w:t>
      </w:r>
      <w:r>
        <w:rPr>
          <w:rFonts w:ascii="Times New Roman" w:hAnsi="Times New Roman" w:cs="Times New Roman" w:hint="eastAsia"/>
          <w:sz w:val="24"/>
          <w:szCs w:val="24"/>
        </w:rPr>
        <w:t>。</w:t>
      </w:r>
    </w:p>
    <w:p w14:paraId="28430319" w14:textId="77777777" w:rsidR="00702C30" w:rsidRDefault="00702C30" w:rsidP="007A7853">
      <w:pPr>
        <w:pStyle w:val="a7"/>
        <w:spacing w:line="360" w:lineRule="auto"/>
        <w:rPr>
          <w:rFonts w:ascii="Times New Roman" w:hAnsi="Times New Roman" w:cs="Times New Roman"/>
          <w:sz w:val="24"/>
          <w:szCs w:val="24"/>
        </w:rPr>
      </w:pPr>
    </w:p>
    <w:p w14:paraId="12A22CB3" w14:textId="13C69952" w:rsidR="00A1762F" w:rsidRDefault="00EA16B5" w:rsidP="007A7853">
      <w:pPr>
        <w:pStyle w:val="a7"/>
        <w:spacing w:line="360" w:lineRule="auto"/>
        <w:rPr>
          <w:rFonts w:ascii="Times New Roman" w:hAnsi="Times New Roman" w:cs="Times New Roman"/>
          <w:sz w:val="24"/>
          <w:szCs w:val="24"/>
        </w:rPr>
      </w:pPr>
      <w:r>
        <w:rPr>
          <w:rFonts w:ascii="Times New Roman" w:hAnsi="Times New Roman" w:cs="Times New Roman" w:hint="eastAsia"/>
          <w:sz w:val="24"/>
          <w:szCs w:val="24"/>
        </w:rPr>
        <w:t>15.</w:t>
      </w:r>
      <w:r w:rsidR="00362232">
        <w:rPr>
          <w:rFonts w:ascii="Times New Roman" w:hAnsi="Times New Roman" w:cs="Times New Roman" w:hint="eastAsia"/>
          <w:sz w:val="24"/>
          <w:szCs w:val="24"/>
        </w:rPr>
        <w:t>不应</w:t>
      </w:r>
      <w:r w:rsidR="00E93E02">
        <w:rPr>
          <w:rFonts w:ascii="Times New Roman" w:hAnsi="Times New Roman" w:cs="Times New Roman" w:hint="eastAsia"/>
          <w:sz w:val="24"/>
          <w:szCs w:val="24"/>
        </w:rPr>
        <w:t>刻意</w:t>
      </w:r>
      <w:r w:rsidR="00362232">
        <w:rPr>
          <w:rFonts w:ascii="Times New Roman" w:hAnsi="Times New Roman" w:cs="Times New Roman" w:hint="eastAsia"/>
          <w:sz w:val="24"/>
          <w:szCs w:val="24"/>
        </w:rPr>
        <w:t>将替换</w:t>
      </w:r>
      <w:r w:rsidR="00E93E02">
        <w:rPr>
          <w:rFonts w:ascii="Times New Roman" w:hAnsi="Times New Roman" w:cs="Times New Roman" w:hint="eastAsia"/>
          <w:sz w:val="24"/>
          <w:szCs w:val="24"/>
        </w:rPr>
        <w:t>的</w:t>
      </w:r>
      <w:r w:rsidR="00362232">
        <w:rPr>
          <w:rFonts w:ascii="Times New Roman" w:hAnsi="Times New Roman" w:cs="Times New Roman" w:hint="eastAsia"/>
          <w:sz w:val="24"/>
          <w:szCs w:val="24"/>
        </w:rPr>
        <w:t>木构件人工做旧</w:t>
      </w:r>
      <w:r w:rsidR="00E93E02">
        <w:rPr>
          <w:rFonts w:ascii="Times New Roman" w:hAnsi="Times New Roman" w:cs="Times New Roman" w:hint="eastAsia"/>
          <w:sz w:val="24"/>
          <w:szCs w:val="24"/>
        </w:rPr>
        <w:t>。新</w:t>
      </w:r>
      <w:r>
        <w:rPr>
          <w:rFonts w:ascii="Times New Roman" w:hAnsi="Times New Roman" w:cs="Times New Roman" w:hint="eastAsia"/>
          <w:sz w:val="24"/>
          <w:szCs w:val="24"/>
        </w:rPr>
        <w:t>构件不应</w:t>
      </w:r>
      <w:r w:rsidR="00E93E02">
        <w:rPr>
          <w:rFonts w:ascii="Times New Roman" w:hAnsi="Times New Roman" w:cs="Times New Roman" w:hint="eastAsia"/>
          <w:sz w:val="24"/>
          <w:szCs w:val="24"/>
        </w:rPr>
        <w:t>在审美上影响</w:t>
      </w:r>
      <w:r>
        <w:rPr>
          <w:rFonts w:ascii="Times New Roman" w:hAnsi="Times New Roman" w:cs="Times New Roman" w:hint="eastAsia"/>
          <w:sz w:val="24"/>
          <w:szCs w:val="24"/>
        </w:rPr>
        <w:t>整体外观。</w:t>
      </w:r>
      <w:r w:rsidR="00A1762F">
        <w:rPr>
          <w:rFonts w:ascii="Times New Roman" w:hAnsi="Times New Roman" w:cs="Times New Roman" w:hint="eastAsia"/>
          <w:sz w:val="24"/>
          <w:szCs w:val="24"/>
        </w:rPr>
        <w:t>不应对替换构件上色以匹配整体色彩现状，但特殊情况如会对遗产建筑的艺术理解和文化意义造成严重负面影响时除外。</w:t>
      </w:r>
    </w:p>
    <w:p w14:paraId="39008964" w14:textId="77777777" w:rsidR="00702C30" w:rsidRDefault="00702C30" w:rsidP="007A7853">
      <w:pPr>
        <w:pStyle w:val="a7"/>
        <w:spacing w:line="360" w:lineRule="auto"/>
        <w:rPr>
          <w:rFonts w:ascii="Times New Roman" w:hAnsi="Times New Roman" w:cs="Times New Roman"/>
          <w:sz w:val="24"/>
          <w:szCs w:val="24"/>
        </w:rPr>
      </w:pPr>
    </w:p>
    <w:p w14:paraId="64A39313" w14:textId="292EDF67" w:rsidR="00EA16B5" w:rsidRDefault="00EA16B5" w:rsidP="007A7853">
      <w:pPr>
        <w:pStyle w:val="a7"/>
        <w:spacing w:line="360" w:lineRule="auto"/>
        <w:rPr>
          <w:rFonts w:ascii="Times New Roman" w:hAnsi="Times New Roman" w:cs="Times New Roman"/>
          <w:sz w:val="24"/>
          <w:szCs w:val="24"/>
        </w:rPr>
      </w:pPr>
      <w:r>
        <w:rPr>
          <w:rFonts w:ascii="Times New Roman" w:hAnsi="Times New Roman" w:cs="Times New Roman" w:hint="eastAsia"/>
          <w:sz w:val="24"/>
          <w:szCs w:val="24"/>
        </w:rPr>
        <w:t>16.</w:t>
      </w:r>
      <w:r w:rsidR="00D001FC">
        <w:rPr>
          <w:rFonts w:ascii="Times New Roman" w:hAnsi="Times New Roman" w:cs="Times New Roman" w:hint="eastAsia"/>
          <w:sz w:val="24"/>
          <w:szCs w:val="24"/>
        </w:rPr>
        <w:t>新木构件可做谨慎的标记处理，以便后期可</w:t>
      </w:r>
      <w:r>
        <w:rPr>
          <w:rFonts w:ascii="Times New Roman" w:hAnsi="Times New Roman" w:cs="Times New Roman" w:hint="eastAsia"/>
          <w:sz w:val="24"/>
          <w:szCs w:val="24"/>
        </w:rPr>
        <w:t>辨识。</w:t>
      </w:r>
    </w:p>
    <w:p w14:paraId="724E2042" w14:textId="77777777" w:rsidR="00702C30" w:rsidRDefault="00702C30" w:rsidP="007A7853">
      <w:pPr>
        <w:pStyle w:val="a7"/>
        <w:spacing w:line="360" w:lineRule="auto"/>
        <w:rPr>
          <w:rFonts w:ascii="Times New Roman" w:hAnsi="Times New Roman" w:cs="Times New Roman"/>
          <w:sz w:val="24"/>
          <w:szCs w:val="24"/>
        </w:rPr>
      </w:pPr>
    </w:p>
    <w:p w14:paraId="3A387472" w14:textId="5914BF7C" w:rsidR="00EA16B5" w:rsidRDefault="00EA16B5" w:rsidP="007A7853">
      <w:pPr>
        <w:pStyle w:val="a7"/>
        <w:spacing w:line="360" w:lineRule="auto"/>
        <w:rPr>
          <w:rFonts w:ascii="Times New Roman" w:hAnsi="Times New Roman" w:cs="Times New Roman"/>
          <w:color w:val="000000"/>
          <w:sz w:val="24"/>
          <w:szCs w:val="24"/>
        </w:rPr>
      </w:pPr>
      <w:r>
        <w:rPr>
          <w:rFonts w:ascii="Times New Roman" w:hAnsi="Times New Roman" w:cs="Times New Roman" w:hint="eastAsia"/>
          <w:color w:val="000000"/>
          <w:sz w:val="24"/>
          <w:szCs w:val="24"/>
        </w:rPr>
        <w:t>17.</w:t>
      </w:r>
      <w:r w:rsidR="00F91E14">
        <w:rPr>
          <w:rFonts w:ascii="Times New Roman" w:hAnsi="Times New Roman" w:cs="Times New Roman" w:hint="eastAsia"/>
          <w:color w:val="000000"/>
          <w:sz w:val="24"/>
          <w:szCs w:val="24"/>
        </w:rPr>
        <w:t>为评估诸如临时性和演进中的特定木</w:t>
      </w:r>
      <w:r w:rsidR="00A42122">
        <w:rPr>
          <w:rFonts w:ascii="Times New Roman" w:hAnsi="Times New Roman" w:cs="Times New Roman" w:hint="eastAsia"/>
          <w:color w:val="000000"/>
          <w:sz w:val="24"/>
          <w:szCs w:val="24"/>
        </w:rPr>
        <w:t>质建成遗产的文化意义，需要对其</w:t>
      </w:r>
      <w:r w:rsidR="000145CF">
        <w:rPr>
          <w:rFonts w:ascii="Times New Roman" w:hAnsi="Times New Roman" w:cs="Times New Roman" w:hint="eastAsia"/>
          <w:color w:val="000000"/>
          <w:sz w:val="24"/>
          <w:szCs w:val="24"/>
        </w:rPr>
        <w:t>更多</w:t>
      </w:r>
      <w:r w:rsidR="00A42122">
        <w:rPr>
          <w:rFonts w:ascii="Times New Roman" w:hAnsi="Times New Roman" w:cs="Times New Roman" w:hint="eastAsia"/>
          <w:color w:val="000000"/>
          <w:sz w:val="24"/>
          <w:szCs w:val="24"/>
        </w:rPr>
        <w:t>特有</w:t>
      </w:r>
      <w:r w:rsidR="00F91E14">
        <w:rPr>
          <w:rFonts w:ascii="Times New Roman" w:hAnsi="Times New Roman" w:cs="Times New Roman" w:hint="eastAsia"/>
          <w:color w:val="000000"/>
          <w:sz w:val="24"/>
          <w:szCs w:val="24"/>
        </w:rPr>
        <w:t>的价值</w:t>
      </w:r>
      <w:r>
        <w:rPr>
          <w:rFonts w:ascii="Times New Roman" w:hAnsi="Times New Roman" w:cs="Times New Roman" w:hint="eastAsia"/>
          <w:color w:val="000000"/>
          <w:sz w:val="24"/>
          <w:szCs w:val="24"/>
        </w:rPr>
        <w:t>进行考量。</w:t>
      </w:r>
    </w:p>
    <w:p w14:paraId="22D8059E" w14:textId="77777777" w:rsidR="00702C30" w:rsidRDefault="00702C30" w:rsidP="007A7853">
      <w:pPr>
        <w:pStyle w:val="a7"/>
        <w:spacing w:line="360" w:lineRule="auto"/>
        <w:rPr>
          <w:rFonts w:ascii="Times New Roman" w:hAnsi="Times New Roman" w:cs="Times New Roman"/>
          <w:color w:val="000000"/>
          <w:sz w:val="24"/>
          <w:szCs w:val="24"/>
        </w:rPr>
      </w:pPr>
    </w:p>
    <w:p w14:paraId="545C4DD2" w14:textId="671AAA32" w:rsidR="00EA16B5" w:rsidRDefault="00EA16B5" w:rsidP="007A7853">
      <w:pPr>
        <w:pStyle w:val="a7"/>
        <w:spacing w:line="360" w:lineRule="auto"/>
        <w:rPr>
          <w:rFonts w:ascii="Times New Roman" w:hAnsi="Times New Roman" w:cs="Times New Roman"/>
          <w:sz w:val="24"/>
          <w:szCs w:val="24"/>
        </w:rPr>
      </w:pPr>
      <w:r>
        <w:rPr>
          <w:rFonts w:ascii="Times New Roman" w:hAnsi="Times New Roman" w:cs="Times New Roman" w:hint="eastAsia"/>
          <w:sz w:val="24"/>
          <w:szCs w:val="24"/>
        </w:rPr>
        <w:t>18.</w:t>
      </w:r>
      <w:r w:rsidR="007E016D">
        <w:rPr>
          <w:rFonts w:ascii="Times New Roman" w:hAnsi="Times New Roman" w:cs="Times New Roman" w:hint="eastAsia"/>
          <w:sz w:val="24"/>
          <w:szCs w:val="24"/>
        </w:rPr>
        <w:t>在实施干预过程</w:t>
      </w:r>
      <w:r w:rsidR="000A1907">
        <w:rPr>
          <w:rFonts w:ascii="Times New Roman" w:hAnsi="Times New Roman" w:cs="Times New Roman" w:hint="eastAsia"/>
          <w:sz w:val="24"/>
          <w:szCs w:val="24"/>
        </w:rPr>
        <w:t>中，历史建筑应</w:t>
      </w:r>
      <w:r>
        <w:rPr>
          <w:rFonts w:ascii="Times New Roman" w:hAnsi="Times New Roman" w:cs="Times New Roman" w:hint="eastAsia"/>
          <w:sz w:val="24"/>
          <w:szCs w:val="24"/>
        </w:rPr>
        <w:t>被视为</w:t>
      </w:r>
      <w:r w:rsidR="000A1907">
        <w:rPr>
          <w:rFonts w:ascii="Times New Roman" w:hAnsi="Times New Roman" w:cs="Times New Roman" w:hint="eastAsia"/>
          <w:sz w:val="24"/>
          <w:szCs w:val="24"/>
        </w:rPr>
        <w:t>一个整体。所有</w:t>
      </w:r>
      <w:r w:rsidR="00035ED8">
        <w:rPr>
          <w:rFonts w:ascii="Times New Roman" w:hAnsi="Times New Roman" w:cs="Times New Roman" w:hint="eastAsia"/>
          <w:sz w:val="24"/>
          <w:szCs w:val="24"/>
        </w:rPr>
        <w:t>材料，包括结构性部件、填充性嵌木</w:t>
      </w:r>
      <w:r>
        <w:rPr>
          <w:rFonts w:ascii="Times New Roman" w:hAnsi="Times New Roman" w:cs="Times New Roman" w:hint="eastAsia"/>
          <w:sz w:val="24"/>
          <w:szCs w:val="24"/>
        </w:rPr>
        <w:t>、</w:t>
      </w:r>
      <w:r w:rsidR="00035ED8">
        <w:rPr>
          <w:rFonts w:ascii="Times New Roman" w:hAnsi="Times New Roman" w:cs="Times New Roman" w:hint="eastAsia"/>
          <w:sz w:val="24"/>
          <w:szCs w:val="24"/>
        </w:rPr>
        <w:t>防风板、屋顶</w:t>
      </w:r>
      <w:r>
        <w:rPr>
          <w:rFonts w:ascii="Times New Roman" w:hAnsi="Times New Roman" w:cs="Times New Roman" w:hint="eastAsia"/>
          <w:sz w:val="24"/>
          <w:szCs w:val="24"/>
        </w:rPr>
        <w:t>、地面、门窗等，均应被</w:t>
      </w:r>
      <w:r w:rsidR="004D7383">
        <w:rPr>
          <w:rFonts w:ascii="Times New Roman" w:hAnsi="Times New Roman" w:cs="Times New Roman" w:hint="eastAsia"/>
          <w:sz w:val="24"/>
          <w:szCs w:val="24"/>
        </w:rPr>
        <w:t>同等</w:t>
      </w:r>
      <w:r w:rsidR="0038367F">
        <w:rPr>
          <w:rFonts w:ascii="Times New Roman" w:hAnsi="Times New Roman" w:cs="Times New Roman" w:hint="eastAsia"/>
          <w:sz w:val="24"/>
          <w:szCs w:val="24"/>
        </w:rPr>
        <w:t>重视。原则上，现存材料以及早期修缮</w:t>
      </w:r>
      <w:r w:rsidR="001044CD">
        <w:rPr>
          <w:rFonts w:ascii="Times New Roman" w:hAnsi="Times New Roman" w:cs="Times New Roman" w:hint="eastAsia"/>
          <w:sz w:val="24"/>
          <w:szCs w:val="24"/>
        </w:rPr>
        <w:t>，应在其不影响</w:t>
      </w:r>
      <w:r>
        <w:rPr>
          <w:rFonts w:ascii="Times New Roman" w:hAnsi="Times New Roman" w:cs="Times New Roman" w:hint="eastAsia"/>
          <w:sz w:val="24"/>
          <w:szCs w:val="24"/>
        </w:rPr>
        <w:t>结构稳定性的情况下</w:t>
      </w:r>
      <w:r w:rsidR="001044CD">
        <w:rPr>
          <w:rFonts w:ascii="Times New Roman" w:hAnsi="Times New Roman" w:cs="Times New Roman" w:hint="eastAsia"/>
          <w:sz w:val="24"/>
          <w:szCs w:val="24"/>
        </w:rPr>
        <w:t>尽可能</w:t>
      </w:r>
      <w:r w:rsidR="00BB61BB">
        <w:rPr>
          <w:rFonts w:ascii="Times New Roman" w:hAnsi="Times New Roman" w:cs="Times New Roman" w:hint="eastAsia"/>
          <w:sz w:val="24"/>
          <w:szCs w:val="24"/>
        </w:rPr>
        <w:t>予以保留。保护对象还应包括</w:t>
      </w:r>
      <w:r w:rsidR="000B1CE2">
        <w:rPr>
          <w:rFonts w:ascii="Times New Roman" w:hAnsi="Times New Roman" w:cs="Times New Roman" w:hint="eastAsia"/>
          <w:sz w:val="24"/>
          <w:szCs w:val="24"/>
        </w:rPr>
        <w:t>各种建筑表层处理如</w:t>
      </w:r>
      <w:r w:rsidR="00745D45">
        <w:rPr>
          <w:rFonts w:ascii="Times New Roman" w:hAnsi="Times New Roman" w:cs="Times New Roman" w:hint="eastAsia"/>
          <w:sz w:val="24"/>
          <w:szCs w:val="24"/>
        </w:rPr>
        <w:t>地仗层、彩绘层、表面涂层、墙纸等。应尊重原材料、原工艺和原肌理</w:t>
      </w:r>
      <w:r w:rsidR="00231939">
        <w:rPr>
          <w:rFonts w:ascii="Times New Roman" w:hAnsi="Times New Roman" w:cs="Times New Roman" w:hint="eastAsia"/>
          <w:sz w:val="24"/>
          <w:szCs w:val="24"/>
        </w:rPr>
        <w:t>。如建筑表面糟朽亟需更换时，宜</w:t>
      </w:r>
      <w:r>
        <w:rPr>
          <w:rFonts w:ascii="Times New Roman" w:hAnsi="Times New Roman" w:cs="Times New Roman" w:hint="eastAsia"/>
          <w:sz w:val="24"/>
          <w:szCs w:val="24"/>
        </w:rPr>
        <w:t>采用兼容材料和工艺。</w:t>
      </w:r>
    </w:p>
    <w:p w14:paraId="74225FCE" w14:textId="77777777" w:rsidR="00702C30" w:rsidRDefault="00702C30" w:rsidP="007A7853">
      <w:pPr>
        <w:pStyle w:val="a7"/>
        <w:spacing w:line="360" w:lineRule="auto"/>
        <w:rPr>
          <w:rFonts w:ascii="Times New Roman" w:hAnsi="Times New Roman" w:cs="Times New Roman"/>
          <w:sz w:val="24"/>
          <w:szCs w:val="24"/>
        </w:rPr>
      </w:pPr>
    </w:p>
    <w:p w14:paraId="65C25EF7" w14:textId="757DF8E4" w:rsidR="00EA16B5" w:rsidRDefault="00EA16B5" w:rsidP="007A7853">
      <w:pPr>
        <w:pStyle w:val="a7"/>
        <w:spacing w:line="360" w:lineRule="auto"/>
        <w:rPr>
          <w:rFonts w:ascii="Times New Roman" w:hAnsi="Times New Roman" w:cs="Times New Roman"/>
          <w:sz w:val="24"/>
          <w:szCs w:val="24"/>
        </w:rPr>
      </w:pPr>
      <w:r>
        <w:rPr>
          <w:rFonts w:ascii="Times New Roman" w:hAnsi="Times New Roman" w:cs="Times New Roman" w:hint="eastAsia"/>
          <w:sz w:val="24"/>
          <w:szCs w:val="24"/>
        </w:rPr>
        <w:t>19.</w:t>
      </w:r>
      <w:r w:rsidR="004272EA">
        <w:rPr>
          <w:rFonts w:ascii="Times New Roman" w:hAnsi="Times New Roman" w:cs="Times New Roman" w:hint="eastAsia"/>
          <w:sz w:val="24"/>
          <w:szCs w:val="24"/>
        </w:rPr>
        <w:t xml:space="preserve"> </w:t>
      </w:r>
      <w:r w:rsidR="004272EA">
        <w:rPr>
          <w:rFonts w:ascii="Times New Roman" w:hAnsi="Times New Roman" w:cs="Times New Roman" w:hint="eastAsia"/>
          <w:sz w:val="24"/>
          <w:szCs w:val="24"/>
        </w:rPr>
        <w:t>考虑</w:t>
      </w:r>
      <w:r>
        <w:rPr>
          <w:rFonts w:ascii="Times New Roman" w:hAnsi="Times New Roman" w:cs="Times New Roman" w:hint="eastAsia"/>
          <w:sz w:val="24"/>
          <w:szCs w:val="24"/>
        </w:rPr>
        <w:t>结构</w:t>
      </w:r>
      <w:r w:rsidR="004272EA">
        <w:rPr>
          <w:rFonts w:ascii="Times New Roman" w:hAnsi="Times New Roman" w:cs="Times New Roman" w:hint="eastAsia"/>
          <w:sz w:val="24"/>
          <w:szCs w:val="24"/>
        </w:rPr>
        <w:t>性</w:t>
      </w:r>
      <w:r>
        <w:rPr>
          <w:rFonts w:ascii="Times New Roman" w:hAnsi="Times New Roman" w:cs="Times New Roman" w:hint="eastAsia"/>
          <w:sz w:val="24"/>
          <w:szCs w:val="24"/>
        </w:rPr>
        <w:t>部件</w:t>
      </w:r>
      <w:r w:rsidR="004272EA">
        <w:rPr>
          <w:rFonts w:ascii="Times New Roman" w:hAnsi="Times New Roman" w:cs="Times New Roman" w:hint="eastAsia"/>
          <w:sz w:val="24"/>
          <w:szCs w:val="24"/>
        </w:rPr>
        <w:t>时</w:t>
      </w:r>
      <w:r>
        <w:rPr>
          <w:rFonts w:ascii="Times New Roman" w:hAnsi="Times New Roman" w:cs="Times New Roman" w:hint="eastAsia"/>
          <w:sz w:val="24"/>
          <w:szCs w:val="24"/>
        </w:rPr>
        <w:t>应注意如下几点：</w:t>
      </w:r>
    </w:p>
    <w:p w14:paraId="6CC210C1" w14:textId="0C37540E" w:rsidR="00EA16B5" w:rsidRDefault="00EA16B5" w:rsidP="00A94B20">
      <w:pPr>
        <w:pStyle w:val="a7"/>
        <w:spacing w:line="360" w:lineRule="auto"/>
        <w:rPr>
          <w:rFonts w:ascii="Gulim" w:hAnsi="Gulim" w:cs="Gulim"/>
          <w:sz w:val="24"/>
          <w:szCs w:val="24"/>
        </w:rPr>
      </w:pPr>
      <w:r>
        <w:rPr>
          <w:rFonts w:ascii="Times New Roman" w:hAnsi="Times New Roman" w:cs="Times New Roman" w:hint="eastAsia"/>
          <w:sz w:val="24"/>
          <w:szCs w:val="24"/>
        </w:rPr>
        <w:t>a</w:t>
      </w:r>
      <w:r w:rsidR="00414DF5">
        <w:rPr>
          <w:rFonts w:ascii="Times New Roman" w:hAnsi="Times New Roman" w:cs="Times New Roman" w:hint="eastAsia"/>
          <w:sz w:val="24"/>
          <w:szCs w:val="24"/>
        </w:rPr>
        <w:t>）</w:t>
      </w:r>
      <w:r w:rsidR="00432823">
        <w:rPr>
          <w:rFonts w:ascii="Times New Roman" w:hAnsi="Times New Roman" w:cs="Times New Roman" w:hint="eastAsia"/>
          <w:sz w:val="24"/>
          <w:szCs w:val="24"/>
        </w:rPr>
        <w:t xml:space="preserve"> </w:t>
      </w:r>
      <w:r w:rsidR="00414DF5">
        <w:rPr>
          <w:rFonts w:ascii="Times New Roman" w:hAnsi="Times New Roman" w:cs="Times New Roman" w:hint="eastAsia"/>
          <w:sz w:val="24"/>
          <w:szCs w:val="24"/>
        </w:rPr>
        <w:t>若结构本身性能表现良好，且其使用情况、实际条件及承重</w:t>
      </w:r>
      <w:r w:rsidR="00A94B20">
        <w:rPr>
          <w:rFonts w:ascii="Times New Roman" w:hAnsi="Times New Roman" w:cs="Times New Roman" w:hint="eastAsia"/>
          <w:sz w:val="24"/>
          <w:szCs w:val="24"/>
        </w:rPr>
        <w:t>系统均未变化时，可通过只简单维修</w:t>
      </w:r>
      <w:r w:rsidR="00A94B20">
        <w:rPr>
          <w:rFonts w:ascii="Times New Roman" w:hAnsi="Times New Roman" w:cs="Times New Roman" w:hint="eastAsia"/>
          <w:sz w:val="24"/>
          <w:szCs w:val="24"/>
        </w:rPr>
        <w:t>/</w:t>
      </w:r>
      <w:r w:rsidR="00A94B20">
        <w:rPr>
          <w:rFonts w:ascii="Times New Roman" w:hAnsi="Times New Roman" w:cs="Times New Roman" w:hint="eastAsia"/>
          <w:sz w:val="24"/>
          <w:szCs w:val="24"/>
        </w:rPr>
        <w:t>加固最近受损和失效的承重部分来有效增强</w:t>
      </w:r>
      <w:r>
        <w:rPr>
          <w:rFonts w:ascii="Gulim" w:hAnsi="Gulim" w:cs="Gulim" w:hint="eastAsia"/>
          <w:sz w:val="24"/>
          <w:szCs w:val="24"/>
        </w:rPr>
        <w:t>其结构性能。</w:t>
      </w:r>
    </w:p>
    <w:p w14:paraId="6C09B2F2" w14:textId="76A04AA3" w:rsidR="00EA16B5" w:rsidRDefault="00EA16B5" w:rsidP="00432823">
      <w:pPr>
        <w:pStyle w:val="a7"/>
        <w:spacing w:line="360" w:lineRule="auto"/>
        <w:rPr>
          <w:rFonts w:ascii="Times New Roman" w:hAnsi="Gulim" w:cs="Times New Roman"/>
          <w:sz w:val="24"/>
          <w:szCs w:val="24"/>
        </w:rPr>
      </w:pPr>
      <w:r w:rsidRPr="00A81150">
        <w:rPr>
          <w:rFonts w:ascii="Times New Roman" w:hAnsi="Times New Roman" w:cs="Times New Roman"/>
          <w:sz w:val="24"/>
          <w:szCs w:val="24"/>
        </w:rPr>
        <w:t>b</w:t>
      </w:r>
      <w:r w:rsidRPr="00A81150">
        <w:rPr>
          <w:rFonts w:ascii="Times New Roman" w:hAnsi="Gulim" w:cs="Times New Roman"/>
          <w:sz w:val="24"/>
          <w:szCs w:val="24"/>
        </w:rPr>
        <w:t>）</w:t>
      </w:r>
      <w:r w:rsidR="00432823">
        <w:rPr>
          <w:rFonts w:ascii="Times New Roman" w:hAnsi="Gulim" w:cs="Times New Roman" w:hint="eastAsia"/>
          <w:sz w:val="24"/>
          <w:szCs w:val="24"/>
        </w:rPr>
        <w:t xml:space="preserve"> </w:t>
      </w:r>
      <w:r w:rsidR="00432823">
        <w:rPr>
          <w:rFonts w:ascii="Times New Roman" w:hAnsi="Gulim" w:cs="Times New Roman" w:hint="eastAsia"/>
          <w:sz w:val="24"/>
          <w:szCs w:val="24"/>
        </w:rPr>
        <w:t>如近期产生过较大变动，或未来有可能的功能变更将会造成更大的负载时，</w:t>
      </w:r>
      <w:r w:rsidR="00432823">
        <w:rPr>
          <w:rFonts w:ascii="Times New Roman" w:hAnsi="Gulim" w:cs="Times New Roman" w:hint="eastAsia"/>
          <w:sz w:val="24"/>
          <w:szCs w:val="24"/>
        </w:rPr>
        <w:lastRenderedPageBreak/>
        <w:t>在考虑实施</w:t>
      </w:r>
      <w:r>
        <w:rPr>
          <w:rFonts w:ascii="Times New Roman" w:hAnsi="Gulim" w:cs="Times New Roman" w:hint="eastAsia"/>
          <w:sz w:val="24"/>
          <w:szCs w:val="24"/>
        </w:rPr>
        <w:t>任何加固</w:t>
      </w:r>
      <w:r w:rsidR="00432823">
        <w:rPr>
          <w:rFonts w:ascii="Times New Roman" w:hAnsi="Gulim" w:cs="Times New Roman" w:hint="eastAsia"/>
          <w:sz w:val="24"/>
          <w:szCs w:val="24"/>
        </w:rPr>
        <w:t>措施</w:t>
      </w:r>
      <w:r>
        <w:rPr>
          <w:rFonts w:ascii="Times New Roman" w:hAnsi="Gulim" w:cs="Times New Roman" w:hint="eastAsia"/>
          <w:sz w:val="24"/>
          <w:szCs w:val="24"/>
        </w:rPr>
        <w:t>前，应通过结构分析评估其潜在承载强度。</w:t>
      </w:r>
    </w:p>
    <w:p w14:paraId="4B22F16A" w14:textId="77777777" w:rsidR="00702C30" w:rsidRDefault="00702C30" w:rsidP="007A7853">
      <w:pPr>
        <w:pStyle w:val="a7"/>
        <w:spacing w:line="360" w:lineRule="auto"/>
        <w:rPr>
          <w:rFonts w:ascii="Times New Roman" w:hAnsi="Gulim" w:cs="Times New Roman"/>
          <w:sz w:val="24"/>
          <w:szCs w:val="24"/>
        </w:rPr>
      </w:pPr>
    </w:p>
    <w:p w14:paraId="7C3CACBE" w14:textId="64A74E13" w:rsidR="00E83E4E" w:rsidRDefault="00EA16B5" w:rsidP="007A7853">
      <w:pPr>
        <w:pStyle w:val="a7"/>
        <w:spacing w:line="360" w:lineRule="auto"/>
        <w:rPr>
          <w:rFonts w:ascii="Times New Roman" w:hAnsi="Times New Roman" w:cs="Times New Roman"/>
          <w:sz w:val="24"/>
          <w:szCs w:val="24"/>
        </w:rPr>
      </w:pPr>
      <w:r>
        <w:rPr>
          <w:rFonts w:ascii="Times New Roman" w:hAnsi="Times New Roman" w:cs="Times New Roman" w:hint="eastAsia"/>
          <w:sz w:val="24"/>
          <w:szCs w:val="24"/>
        </w:rPr>
        <w:t>20.</w:t>
      </w:r>
      <w:r w:rsidR="00564F7D">
        <w:rPr>
          <w:rFonts w:ascii="Times New Roman" w:hAnsi="Times New Roman" w:cs="Times New Roman" w:hint="eastAsia"/>
          <w:sz w:val="24"/>
          <w:szCs w:val="24"/>
        </w:rPr>
        <w:t xml:space="preserve"> </w:t>
      </w:r>
      <w:r w:rsidR="00564F7D">
        <w:rPr>
          <w:rFonts w:ascii="Times New Roman" w:hAnsi="Times New Roman" w:cs="Times New Roman" w:hint="eastAsia"/>
          <w:sz w:val="24"/>
          <w:szCs w:val="24"/>
        </w:rPr>
        <w:t>任何情况下都不应仅仅为满足现代建筑规范要求而实施</w:t>
      </w:r>
      <w:r>
        <w:rPr>
          <w:rFonts w:ascii="Times New Roman" w:hAnsi="Times New Roman" w:cs="Times New Roman" w:hint="eastAsia"/>
          <w:sz w:val="24"/>
          <w:szCs w:val="24"/>
        </w:rPr>
        <w:t>干预措施。</w:t>
      </w:r>
    </w:p>
    <w:p w14:paraId="7301CE12" w14:textId="77777777" w:rsidR="00F44DEE" w:rsidRDefault="00F44DEE" w:rsidP="007A7853">
      <w:pPr>
        <w:pStyle w:val="a7"/>
        <w:spacing w:line="360" w:lineRule="auto"/>
        <w:rPr>
          <w:rFonts w:ascii="Times New Roman" w:hAnsi="Times New Roman" w:cs="Times New Roman"/>
          <w:sz w:val="24"/>
          <w:szCs w:val="24"/>
        </w:rPr>
      </w:pPr>
    </w:p>
    <w:p w14:paraId="44432028" w14:textId="1E33EB64" w:rsidR="00F30805" w:rsidRDefault="00F44DEE" w:rsidP="007A7853">
      <w:pPr>
        <w:pStyle w:val="a7"/>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21. </w:t>
      </w:r>
      <w:r w:rsidR="00EA16B5">
        <w:rPr>
          <w:rFonts w:ascii="Times New Roman" w:hAnsi="Times New Roman" w:cs="Times New Roman" w:hint="eastAsia"/>
          <w:sz w:val="24"/>
          <w:szCs w:val="24"/>
        </w:rPr>
        <w:t>一切干预</w:t>
      </w:r>
      <w:r w:rsidR="00F30805">
        <w:rPr>
          <w:rFonts w:ascii="Times New Roman" w:hAnsi="Times New Roman" w:cs="Times New Roman" w:hint="eastAsia"/>
          <w:sz w:val="24"/>
          <w:szCs w:val="24"/>
        </w:rPr>
        <w:t>措施均须建立在经充分验证的结构原则基础上。</w:t>
      </w:r>
    </w:p>
    <w:p w14:paraId="508CBB7D" w14:textId="77777777" w:rsidR="00702C30" w:rsidRPr="00F30805" w:rsidRDefault="00702C30" w:rsidP="007A7853">
      <w:pPr>
        <w:pStyle w:val="a7"/>
        <w:spacing w:line="360" w:lineRule="auto"/>
        <w:rPr>
          <w:rFonts w:ascii="Times New Roman" w:hAnsi="Times New Roman" w:cs="Times New Roman"/>
          <w:sz w:val="24"/>
          <w:szCs w:val="24"/>
        </w:rPr>
      </w:pPr>
    </w:p>
    <w:p w14:paraId="42018500" w14:textId="756B055C" w:rsidR="00EA16B5" w:rsidRDefault="00236AA1" w:rsidP="007A7853">
      <w:pPr>
        <w:pStyle w:val="a7"/>
        <w:spacing w:line="360" w:lineRule="auto"/>
        <w:rPr>
          <w:rFonts w:ascii="Gulim" w:hAnsi="Gulim" w:cs="Gulim"/>
          <w:sz w:val="24"/>
          <w:szCs w:val="24"/>
        </w:rPr>
      </w:pPr>
      <w:r>
        <w:rPr>
          <w:rFonts w:ascii="Times New Roman" w:hAnsi="Times New Roman" w:cs="Times New Roman" w:hint="eastAsia"/>
          <w:sz w:val="24"/>
          <w:szCs w:val="24"/>
        </w:rPr>
        <w:t>22</w:t>
      </w:r>
      <w:r w:rsidR="00EA16B5">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00A46034">
        <w:rPr>
          <w:rFonts w:ascii="Times New Roman" w:hAnsi="Times New Roman" w:cs="Times New Roman" w:hint="eastAsia"/>
          <w:sz w:val="24"/>
          <w:szCs w:val="24"/>
        </w:rPr>
        <w:t>对于已经长期存在、无结构和功能影响的轻微偏移变形，不可一味地为迎合今天的</w:t>
      </w:r>
      <w:r w:rsidR="00EA16B5">
        <w:rPr>
          <w:rFonts w:ascii="Times New Roman" w:hAnsi="Times New Roman" w:cs="Times New Roman" w:hint="eastAsia"/>
          <w:sz w:val="24"/>
          <w:szCs w:val="24"/>
        </w:rPr>
        <w:t>审美</w:t>
      </w:r>
      <w:r w:rsidR="00A46034">
        <w:rPr>
          <w:rFonts w:ascii="Times New Roman" w:hAnsi="Times New Roman" w:cs="Times New Roman" w:hint="eastAsia"/>
          <w:sz w:val="24"/>
          <w:szCs w:val="24"/>
        </w:rPr>
        <w:t>倾向</w:t>
      </w:r>
      <w:r w:rsidR="00EA16B5">
        <w:rPr>
          <w:rFonts w:ascii="Times New Roman" w:hAnsi="Times New Roman" w:cs="Times New Roman" w:hint="eastAsia"/>
          <w:sz w:val="24"/>
          <w:szCs w:val="24"/>
        </w:rPr>
        <w:t>，</w:t>
      </w:r>
      <w:r w:rsidR="00A46034">
        <w:rPr>
          <w:rFonts w:ascii="Times New Roman" w:hAnsi="Times New Roman" w:cs="Times New Roman" w:hint="eastAsia"/>
          <w:sz w:val="24"/>
          <w:szCs w:val="24"/>
        </w:rPr>
        <w:t>而实施“</w:t>
      </w:r>
      <w:r w:rsidR="00EA16B5">
        <w:rPr>
          <w:rFonts w:ascii="Times New Roman" w:hAnsi="Times New Roman" w:cs="Times New Roman" w:hint="eastAsia"/>
          <w:sz w:val="24"/>
          <w:szCs w:val="24"/>
        </w:rPr>
        <w:t>纠偏</w:t>
      </w:r>
      <w:r w:rsidR="00A46034">
        <w:rPr>
          <w:rFonts w:ascii="Times New Roman" w:hAnsi="Times New Roman" w:cs="Times New Roman" w:hint="eastAsia"/>
          <w:sz w:val="24"/>
          <w:szCs w:val="24"/>
        </w:rPr>
        <w:t>”干预</w:t>
      </w:r>
      <w:r w:rsidR="00EA16B5">
        <w:rPr>
          <w:rFonts w:ascii="Gulim" w:hAnsi="Gulim" w:cs="Gulim" w:hint="eastAsia"/>
          <w:sz w:val="24"/>
          <w:szCs w:val="24"/>
        </w:rPr>
        <w:t>。</w:t>
      </w:r>
    </w:p>
    <w:p w14:paraId="4F581BA1" w14:textId="77777777" w:rsidR="00EA16B5" w:rsidRPr="00A46034" w:rsidRDefault="00EA16B5" w:rsidP="00EA16B5">
      <w:pPr>
        <w:pStyle w:val="a7"/>
        <w:rPr>
          <w:rFonts w:ascii="Gulim" w:hAnsi="Gulim" w:cs="Gulim"/>
          <w:sz w:val="24"/>
          <w:szCs w:val="24"/>
        </w:rPr>
      </w:pPr>
    </w:p>
    <w:p w14:paraId="0228C609" w14:textId="51008708" w:rsidR="00EA16B5" w:rsidRDefault="0000071B" w:rsidP="00745DD1">
      <w:pPr>
        <w:pStyle w:val="1"/>
      </w:pPr>
      <w:r>
        <w:rPr>
          <w:rFonts w:hint="eastAsia"/>
        </w:rPr>
        <w:t>当今</w:t>
      </w:r>
      <w:r w:rsidR="00EA16B5">
        <w:rPr>
          <w:rFonts w:hint="eastAsia"/>
        </w:rPr>
        <w:t>材料和技术</w:t>
      </w:r>
    </w:p>
    <w:p w14:paraId="7141F2E0" w14:textId="0B7FA550" w:rsidR="00EA16B5" w:rsidRDefault="000C359C" w:rsidP="00862058">
      <w:pPr>
        <w:spacing w:line="360" w:lineRule="auto"/>
        <w:rPr>
          <w:rFonts w:ascii="Gulim" w:hAnsi="Gulim" w:cs="Gulim"/>
          <w:bCs/>
          <w:sz w:val="24"/>
        </w:rPr>
      </w:pPr>
      <w:r>
        <w:rPr>
          <w:rFonts w:hint="eastAsia"/>
          <w:bCs/>
          <w:sz w:val="24"/>
        </w:rPr>
        <w:t>23</w:t>
      </w:r>
      <w:r w:rsidR="00EA16B5">
        <w:rPr>
          <w:rFonts w:hint="eastAsia"/>
          <w:bCs/>
          <w:sz w:val="24"/>
        </w:rPr>
        <w:t>.</w:t>
      </w:r>
      <w:r>
        <w:rPr>
          <w:rFonts w:hint="eastAsia"/>
          <w:bCs/>
          <w:sz w:val="24"/>
        </w:rPr>
        <w:t xml:space="preserve"> </w:t>
      </w:r>
      <w:r w:rsidR="00F2757C">
        <w:rPr>
          <w:rFonts w:hint="eastAsia"/>
          <w:bCs/>
          <w:sz w:val="24"/>
        </w:rPr>
        <w:t>对选择和使用当下新</w:t>
      </w:r>
      <w:r w:rsidR="00EA16B5">
        <w:rPr>
          <w:rFonts w:hint="eastAsia"/>
          <w:bCs/>
          <w:sz w:val="24"/>
        </w:rPr>
        <w:t>材料</w:t>
      </w:r>
      <w:r w:rsidR="00F2757C">
        <w:rPr>
          <w:rFonts w:ascii="Gulim" w:hAnsi="Gulim" w:cs="Gulim" w:hint="eastAsia"/>
          <w:bCs/>
          <w:sz w:val="24"/>
        </w:rPr>
        <w:t>和技术应采取极端谨慎的态度，只有当这些材料和建造技术的耐久性和结构性能已经足够长的时间</w:t>
      </w:r>
      <w:r w:rsidR="00EA16B5">
        <w:rPr>
          <w:rFonts w:ascii="Gulim" w:hAnsi="Gulim" w:cs="Gulim" w:hint="eastAsia"/>
          <w:bCs/>
          <w:sz w:val="24"/>
        </w:rPr>
        <w:t>被证实表现良好</w:t>
      </w:r>
      <w:r w:rsidR="00F2757C">
        <w:rPr>
          <w:rFonts w:ascii="Gulim" w:hAnsi="Gulim" w:cs="Gulim" w:hint="eastAsia"/>
          <w:bCs/>
          <w:sz w:val="24"/>
        </w:rPr>
        <w:t>时，方可考虑</w:t>
      </w:r>
      <w:r w:rsidR="00EA16B5">
        <w:rPr>
          <w:rFonts w:ascii="Gulim" w:hAnsi="Gulim" w:cs="Gulim" w:hint="eastAsia"/>
          <w:bCs/>
          <w:sz w:val="24"/>
        </w:rPr>
        <w:t>。</w:t>
      </w:r>
    </w:p>
    <w:p w14:paraId="0A0F70A5" w14:textId="77777777" w:rsidR="00862058" w:rsidRDefault="00862058" w:rsidP="00862058">
      <w:pPr>
        <w:spacing w:line="360" w:lineRule="auto"/>
        <w:rPr>
          <w:rFonts w:ascii="Gulim" w:hAnsi="Gulim" w:cs="Gulim"/>
          <w:bCs/>
          <w:sz w:val="24"/>
        </w:rPr>
      </w:pPr>
    </w:p>
    <w:p w14:paraId="6F2054BB" w14:textId="2A9B857A" w:rsidR="00DC6713" w:rsidRDefault="00136401" w:rsidP="00862058">
      <w:pPr>
        <w:spacing w:line="360" w:lineRule="auto"/>
        <w:rPr>
          <w:bCs/>
          <w:sz w:val="24"/>
        </w:rPr>
      </w:pPr>
      <w:r>
        <w:rPr>
          <w:rFonts w:hint="eastAsia"/>
          <w:bCs/>
          <w:sz w:val="24"/>
        </w:rPr>
        <w:t>24</w:t>
      </w:r>
      <w:r w:rsidR="00EA16B5">
        <w:rPr>
          <w:rFonts w:hint="eastAsia"/>
          <w:bCs/>
          <w:sz w:val="24"/>
        </w:rPr>
        <w:t>.</w:t>
      </w:r>
      <w:r>
        <w:rPr>
          <w:rFonts w:hint="eastAsia"/>
          <w:bCs/>
          <w:sz w:val="24"/>
        </w:rPr>
        <w:t xml:space="preserve"> </w:t>
      </w:r>
      <w:r w:rsidR="00103BD8">
        <w:rPr>
          <w:rFonts w:hint="eastAsia"/>
          <w:bCs/>
          <w:sz w:val="24"/>
        </w:rPr>
        <w:t>实用设施的安装应考虑</w:t>
      </w:r>
      <w:r w:rsidR="00DC6713">
        <w:rPr>
          <w:rFonts w:hint="eastAsia"/>
          <w:bCs/>
          <w:sz w:val="24"/>
        </w:rPr>
        <w:t>建成遗产的物质和非物质</w:t>
      </w:r>
      <w:r w:rsidR="00103BD8">
        <w:rPr>
          <w:rFonts w:hint="eastAsia"/>
          <w:bCs/>
          <w:sz w:val="24"/>
        </w:rPr>
        <w:t>价值。</w:t>
      </w:r>
    </w:p>
    <w:p w14:paraId="59DE96E9" w14:textId="77777777" w:rsidR="00DC6713" w:rsidRDefault="00DC6713" w:rsidP="00862058">
      <w:pPr>
        <w:spacing w:line="360" w:lineRule="auto"/>
        <w:rPr>
          <w:bCs/>
          <w:sz w:val="24"/>
        </w:rPr>
      </w:pPr>
    </w:p>
    <w:p w14:paraId="0D611853" w14:textId="4123268E" w:rsidR="00EA16B5" w:rsidRDefault="00103BD8" w:rsidP="00862058">
      <w:pPr>
        <w:spacing w:line="360" w:lineRule="auto"/>
        <w:rPr>
          <w:bCs/>
          <w:sz w:val="24"/>
        </w:rPr>
      </w:pPr>
      <w:r>
        <w:rPr>
          <w:rFonts w:hint="eastAsia"/>
          <w:bCs/>
          <w:sz w:val="24"/>
        </w:rPr>
        <w:t xml:space="preserve">25. </w:t>
      </w:r>
      <w:r>
        <w:rPr>
          <w:rFonts w:hint="eastAsia"/>
          <w:bCs/>
          <w:sz w:val="24"/>
        </w:rPr>
        <w:t>新的设施的安装不应引起诸如温湿度等</w:t>
      </w:r>
      <w:r w:rsidR="00EA16B5">
        <w:rPr>
          <w:rFonts w:hint="eastAsia"/>
          <w:bCs/>
          <w:sz w:val="24"/>
        </w:rPr>
        <w:t>环境条件的巨大改变。</w:t>
      </w:r>
    </w:p>
    <w:p w14:paraId="60EEEC56" w14:textId="77777777" w:rsidR="00862058" w:rsidRPr="00103BD8" w:rsidRDefault="00862058" w:rsidP="00862058">
      <w:pPr>
        <w:spacing w:line="360" w:lineRule="auto"/>
        <w:rPr>
          <w:bCs/>
          <w:sz w:val="24"/>
        </w:rPr>
      </w:pPr>
    </w:p>
    <w:p w14:paraId="48ED8452" w14:textId="40CD6D35" w:rsidR="00EA16B5" w:rsidRDefault="00D855AC" w:rsidP="00862058">
      <w:pPr>
        <w:spacing w:line="360" w:lineRule="auto"/>
        <w:rPr>
          <w:rFonts w:ascii="Gulim" w:hAnsi="Gulim" w:cs="Gulim"/>
          <w:bCs/>
          <w:sz w:val="24"/>
        </w:rPr>
      </w:pPr>
      <w:r>
        <w:rPr>
          <w:rFonts w:hint="eastAsia"/>
          <w:bCs/>
          <w:sz w:val="24"/>
        </w:rPr>
        <w:t>26</w:t>
      </w:r>
      <w:r w:rsidR="00EA16B5">
        <w:rPr>
          <w:rFonts w:hint="eastAsia"/>
          <w:bCs/>
          <w:sz w:val="24"/>
        </w:rPr>
        <w:t>.</w:t>
      </w:r>
      <w:r>
        <w:rPr>
          <w:rFonts w:hint="eastAsia"/>
          <w:bCs/>
          <w:sz w:val="24"/>
        </w:rPr>
        <w:t xml:space="preserve"> </w:t>
      </w:r>
      <w:r w:rsidR="00EA16B5">
        <w:rPr>
          <w:rFonts w:hint="eastAsia"/>
          <w:bCs/>
          <w:sz w:val="24"/>
        </w:rPr>
        <w:t>化学性</w:t>
      </w:r>
      <w:r w:rsidR="00716567">
        <w:rPr>
          <w:rFonts w:hint="eastAsia"/>
          <w:bCs/>
          <w:sz w:val="24"/>
        </w:rPr>
        <w:t>防腐剂的使用</w:t>
      </w:r>
      <w:r w:rsidR="00EA16B5">
        <w:rPr>
          <w:rFonts w:hint="eastAsia"/>
          <w:bCs/>
          <w:sz w:val="24"/>
        </w:rPr>
        <w:t>应当</w:t>
      </w:r>
      <w:r w:rsidR="00716567">
        <w:rPr>
          <w:rFonts w:hint="eastAsia"/>
          <w:bCs/>
          <w:sz w:val="24"/>
        </w:rPr>
        <w:t>被</w:t>
      </w:r>
      <w:r w:rsidR="00956FE0">
        <w:rPr>
          <w:rFonts w:hint="eastAsia"/>
          <w:bCs/>
          <w:sz w:val="24"/>
        </w:rPr>
        <w:t>谨慎控制和监测管理，</w:t>
      </w:r>
      <w:r w:rsidR="00EA16B5">
        <w:rPr>
          <w:rFonts w:hint="eastAsia"/>
          <w:bCs/>
          <w:sz w:val="24"/>
        </w:rPr>
        <w:t>且只有当公众</w:t>
      </w:r>
      <w:r w:rsidR="00956FE0">
        <w:rPr>
          <w:rFonts w:ascii="Gulim" w:hAnsi="Gulim" w:cs="Gulim" w:hint="eastAsia"/>
          <w:bCs/>
          <w:sz w:val="24"/>
        </w:rPr>
        <w:t>和环境安全不受影响且有重要的长效提升等明确效果时方</w:t>
      </w:r>
      <w:r w:rsidR="00EA16B5">
        <w:rPr>
          <w:rFonts w:ascii="Gulim" w:hAnsi="Gulim" w:cs="Gulim" w:hint="eastAsia"/>
          <w:bCs/>
          <w:sz w:val="24"/>
        </w:rPr>
        <w:t>可使用。</w:t>
      </w:r>
    </w:p>
    <w:p w14:paraId="5AFA18E7" w14:textId="77777777" w:rsidR="00EA16B5" w:rsidRPr="00E51EAD" w:rsidRDefault="00EA16B5" w:rsidP="00EA16B5">
      <w:pPr>
        <w:rPr>
          <w:rFonts w:ascii="Gulim" w:hAnsi="Gulim" w:cs="Gulim"/>
          <w:bCs/>
          <w:sz w:val="24"/>
        </w:rPr>
      </w:pPr>
    </w:p>
    <w:p w14:paraId="479A2AF6" w14:textId="77777777" w:rsidR="00EA16B5" w:rsidRDefault="00EA16B5" w:rsidP="00EC3031">
      <w:pPr>
        <w:pStyle w:val="1"/>
      </w:pPr>
      <w:r>
        <w:rPr>
          <w:rFonts w:hint="eastAsia"/>
        </w:rPr>
        <w:t>记录和建档</w:t>
      </w:r>
    </w:p>
    <w:p w14:paraId="006EFF6E" w14:textId="77777777" w:rsidR="00EA16B5" w:rsidRDefault="00EA16B5" w:rsidP="00EA16B5">
      <w:pPr>
        <w:rPr>
          <w:rFonts w:ascii="Calibri-Bold" w:hAnsi="Calibri-Bold"/>
          <w:b/>
          <w:bCs/>
          <w:color w:val="000000"/>
          <w:sz w:val="24"/>
        </w:rPr>
      </w:pPr>
    </w:p>
    <w:p w14:paraId="3D49CD31" w14:textId="601431C7" w:rsidR="00EA16B5" w:rsidRDefault="009E65EA" w:rsidP="00390A78">
      <w:pPr>
        <w:spacing w:line="360" w:lineRule="auto"/>
        <w:rPr>
          <w:rFonts w:ascii="Gulim" w:hAnsi="Gulim" w:cs="Gulim"/>
          <w:bCs/>
          <w:sz w:val="24"/>
        </w:rPr>
      </w:pPr>
      <w:r>
        <w:rPr>
          <w:rFonts w:hint="eastAsia"/>
          <w:bCs/>
          <w:sz w:val="24"/>
        </w:rPr>
        <w:t>27</w:t>
      </w:r>
      <w:r w:rsidR="00EA16B5">
        <w:rPr>
          <w:rFonts w:hint="eastAsia"/>
          <w:bCs/>
          <w:sz w:val="24"/>
        </w:rPr>
        <w:t>.</w:t>
      </w:r>
      <w:r>
        <w:rPr>
          <w:rFonts w:hint="eastAsia"/>
          <w:bCs/>
          <w:sz w:val="24"/>
        </w:rPr>
        <w:t xml:space="preserve"> </w:t>
      </w:r>
      <w:r w:rsidR="00EA16B5">
        <w:rPr>
          <w:rFonts w:hint="eastAsia"/>
          <w:bCs/>
          <w:sz w:val="24"/>
        </w:rPr>
        <w:t>根据《威尼斯宪章》第</w:t>
      </w:r>
      <w:r w:rsidR="00EA16B5">
        <w:rPr>
          <w:rFonts w:hint="eastAsia"/>
          <w:bCs/>
          <w:sz w:val="24"/>
        </w:rPr>
        <w:t>16</w:t>
      </w:r>
      <w:r w:rsidR="00EA16B5">
        <w:rPr>
          <w:rFonts w:hint="eastAsia"/>
          <w:bCs/>
          <w:sz w:val="24"/>
        </w:rPr>
        <w:t>条以及</w:t>
      </w:r>
      <w:r w:rsidR="009B23EE">
        <w:rPr>
          <w:rFonts w:hint="eastAsia"/>
          <w:bCs/>
          <w:sz w:val="24"/>
        </w:rPr>
        <w:t>《</w:t>
      </w:r>
      <w:r w:rsidR="00EA16B5">
        <w:rPr>
          <w:rFonts w:hint="eastAsia"/>
          <w:bCs/>
          <w:sz w:val="24"/>
        </w:rPr>
        <w:t>ICOMOS</w:t>
      </w:r>
      <w:r w:rsidR="009B23EE">
        <w:rPr>
          <w:rFonts w:hint="eastAsia"/>
          <w:bCs/>
          <w:sz w:val="24"/>
        </w:rPr>
        <w:t>关于建筑、建筑群和遗址记录的准则》的规定，</w:t>
      </w:r>
      <w:r w:rsidR="00953DC1">
        <w:rPr>
          <w:rFonts w:hint="eastAsia"/>
          <w:bCs/>
          <w:sz w:val="24"/>
        </w:rPr>
        <w:t>记录应包含</w:t>
      </w:r>
      <w:r w:rsidR="00EA16B5">
        <w:rPr>
          <w:rFonts w:hint="eastAsia"/>
          <w:bCs/>
          <w:sz w:val="24"/>
        </w:rPr>
        <w:t>干预</w:t>
      </w:r>
      <w:r w:rsidR="009B23EE">
        <w:rPr>
          <w:rFonts w:hint="eastAsia"/>
          <w:bCs/>
          <w:sz w:val="24"/>
        </w:rPr>
        <w:t>措施和保护工作</w:t>
      </w:r>
      <w:r w:rsidR="00EA16B5">
        <w:rPr>
          <w:rFonts w:hint="eastAsia"/>
          <w:bCs/>
          <w:sz w:val="24"/>
        </w:rPr>
        <w:t>中涉及的所有材料</w:t>
      </w:r>
      <w:r w:rsidR="00953DC1">
        <w:rPr>
          <w:rFonts w:hint="eastAsia"/>
          <w:bCs/>
          <w:sz w:val="24"/>
        </w:rPr>
        <w:t>。所有相关文献</w:t>
      </w:r>
      <w:r w:rsidR="00EA16B5">
        <w:rPr>
          <w:rFonts w:hint="eastAsia"/>
          <w:bCs/>
          <w:sz w:val="24"/>
        </w:rPr>
        <w:t>档案，包括</w:t>
      </w:r>
      <w:r w:rsidR="00953DC1">
        <w:rPr>
          <w:rFonts w:ascii="宋体" w:hAnsi="宋体" w:cs="宋体" w:hint="eastAsia"/>
          <w:bCs/>
          <w:sz w:val="24"/>
        </w:rPr>
        <w:t>从建筑</w:t>
      </w:r>
      <w:r w:rsidR="00EA16B5">
        <w:rPr>
          <w:rFonts w:ascii="宋体" w:hAnsi="宋体" w:cs="宋体" w:hint="eastAsia"/>
          <w:bCs/>
          <w:sz w:val="24"/>
        </w:rPr>
        <w:t>中</w:t>
      </w:r>
      <w:r w:rsidR="00953DC1">
        <w:rPr>
          <w:rFonts w:ascii="宋体" w:hAnsi="宋体" w:cs="宋体" w:hint="eastAsia"/>
          <w:bCs/>
          <w:sz w:val="24"/>
        </w:rPr>
        <w:t>拆除</w:t>
      </w:r>
      <w:r w:rsidR="00953DC1">
        <w:rPr>
          <w:rFonts w:ascii="Gulim" w:hAnsi="Gulim" w:cs="Gulim" w:hint="eastAsia"/>
          <w:bCs/>
          <w:sz w:val="24"/>
        </w:rPr>
        <w:t>的多余材料或构件的典型样品，以及传统技法和工艺的相关信息，均应被收集、编目、妥善保存且适当开放查阅。记录中应包括</w:t>
      </w:r>
      <w:r w:rsidR="00EA16B5">
        <w:rPr>
          <w:rFonts w:ascii="Gulim" w:hAnsi="Gulim" w:cs="Gulim" w:hint="eastAsia"/>
          <w:bCs/>
          <w:sz w:val="24"/>
        </w:rPr>
        <w:t>选</w:t>
      </w:r>
      <w:r w:rsidR="00EA16B5">
        <w:rPr>
          <w:rFonts w:ascii="Gulim" w:hAnsi="Gulim" w:cs="Gulim" w:hint="eastAsia"/>
          <w:bCs/>
          <w:sz w:val="24"/>
        </w:rPr>
        <w:lastRenderedPageBreak/>
        <w:t>择</w:t>
      </w:r>
      <w:r w:rsidR="00953DC1">
        <w:rPr>
          <w:rFonts w:ascii="Gulim" w:hAnsi="Gulim" w:cs="Gulim" w:hint="eastAsia"/>
          <w:bCs/>
          <w:sz w:val="24"/>
        </w:rPr>
        <w:t>特定</w:t>
      </w:r>
      <w:r w:rsidR="00B24A5D">
        <w:rPr>
          <w:rFonts w:ascii="Gulim" w:hAnsi="Gulim" w:cs="Gulim" w:hint="eastAsia"/>
          <w:bCs/>
          <w:sz w:val="24"/>
        </w:rPr>
        <w:t>保护修复材料和方法的具体</w:t>
      </w:r>
      <w:r w:rsidR="00EA16B5">
        <w:rPr>
          <w:rFonts w:ascii="Gulim" w:hAnsi="Gulim" w:cs="Gulim" w:hint="eastAsia"/>
          <w:bCs/>
          <w:sz w:val="24"/>
        </w:rPr>
        <w:t>原因。</w:t>
      </w:r>
    </w:p>
    <w:p w14:paraId="5351AD6A" w14:textId="77777777" w:rsidR="00390A78" w:rsidRDefault="00390A78" w:rsidP="00390A78">
      <w:pPr>
        <w:spacing w:line="360" w:lineRule="auto"/>
        <w:rPr>
          <w:rFonts w:ascii="Gulim" w:hAnsi="Gulim" w:cs="Gulim"/>
          <w:bCs/>
          <w:sz w:val="24"/>
        </w:rPr>
      </w:pPr>
    </w:p>
    <w:p w14:paraId="7F768DED" w14:textId="3F506852" w:rsidR="00EA16B5" w:rsidRDefault="00EA16B5" w:rsidP="00A6664D">
      <w:pPr>
        <w:spacing w:line="360" w:lineRule="auto"/>
        <w:rPr>
          <w:rFonts w:ascii="Gulim" w:hAnsi="Gulim" w:cs="Gulim"/>
          <w:bCs/>
          <w:sz w:val="24"/>
        </w:rPr>
      </w:pPr>
      <w:r>
        <w:rPr>
          <w:rFonts w:hint="eastAsia"/>
          <w:bCs/>
          <w:sz w:val="24"/>
        </w:rPr>
        <w:t>26.</w:t>
      </w:r>
      <w:r w:rsidR="004F57C4">
        <w:rPr>
          <w:rFonts w:hint="eastAsia"/>
          <w:bCs/>
          <w:sz w:val="24"/>
        </w:rPr>
        <w:t xml:space="preserve"> </w:t>
      </w:r>
      <w:r w:rsidR="004F57C4">
        <w:rPr>
          <w:rFonts w:hint="eastAsia"/>
          <w:bCs/>
          <w:sz w:val="24"/>
        </w:rPr>
        <w:t>既为了建筑今后的持续维护，也作为重要历史档案，所有上述记录应被妥善保存</w:t>
      </w:r>
      <w:r>
        <w:rPr>
          <w:rFonts w:ascii="Gulim" w:hAnsi="Gulim" w:cs="Gulim" w:hint="eastAsia"/>
          <w:bCs/>
          <w:sz w:val="24"/>
        </w:rPr>
        <w:t>。</w:t>
      </w:r>
    </w:p>
    <w:p w14:paraId="022FB5D0" w14:textId="77777777" w:rsidR="00EA16B5" w:rsidRDefault="00EA16B5" w:rsidP="005D7771">
      <w:pPr>
        <w:pStyle w:val="1"/>
      </w:pPr>
      <w:r>
        <w:rPr>
          <w:rFonts w:hint="eastAsia"/>
        </w:rPr>
        <w:t>监测和维护</w:t>
      </w:r>
    </w:p>
    <w:p w14:paraId="7B5E91A6" w14:textId="77777777" w:rsidR="00EA16B5" w:rsidRDefault="00EA16B5" w:rsidP="00EA16B5">
      <w:pPr>
        <w:rPr>
          <w:rFonts w:ascii="Calibri-Bold" w:hAnsi="Calibri-Bold"/>
          <w:b/>
          <w:bCs/>
          <w:color w:val="000000"/>
          <w:sz w:val="24"/>
        </w:rPr>
      </w:pPr>
    </w:p>
    <w:p w14:paraId="76068A22" w14:textId="5DE91BF9" w:rsidR="00EA16B5" w:rsidRDefault="00F05F71" w:rsidP="007F5701">
      <w:pPr>
        <w:spacing w:line="360" w:lineRule="auto"/>
        <w:rPr>
          <w:rFonts w:ascii="Gulim" w:hAnsi="Gulim" w:cs="Gulim"/>
          <w:bCs/>
          <w:sz w:val="24"/>
        </w:rPr>
      </w:pPr>
      <w:r>
        <w:rPr>
          <w:rFonts w:hint="eastAsia"/>
          <w:bCs/>
          <w:sz w:val="24"/>
        </w:rPr>
        <w:t>29</w:t>
      </w:r>
      <w:r w:rsidR="00EA16B5">
        <w:rPr>
          <w:rFonts w:hint="eastAsia"/>
          <w:bCs/>
          <w:sz w:val="24"/>
        </w:rPr>
        <w:t>.</w:t>
      </w:r>
      <w:r w:rsidR="0000071B">
        <w:rPr>
          <w:rFonts w:hint="eastAsia"/>
          <w:bCs/>
          <w:sz w:val="24"/>
        </w:rPr>
        <w:t xml:space="preserve"> </w:t>
      </w:r>
      <w:r w:rsidR="0000071B">
        <w:rPr>
          <w:rFonts w:hint="eastAsia"/>
          <w:bCs/>
          <w:sz w:val="24"/>
        </w:rPr>
        <w:t>必须制定</w:t>
      </w:r>
      <w:r w:rsidR="000164DF">
        <w:rPr>
          <w:rFonts w:hint="eastAsia"/>
          <w:bCs/>
          <w:sz w:val="24"/>
        </w:rPr>
        <w:t>一套</w:t>
      </w:r>
      <w:r w:rsidR="0056152D">
        <w:rPr>
          <w:rFonts w:hint="eastAsia"/>
          <w:bCs/>
          <w:sz w:val="24"/>
        </w:rPr>
        <w:t>清晰连贯的定期监测</w:t>
      </w:r>
      <w:r w:rsidR="0092215A">
        <w:rPr>
          <w:rFonts w:hint="eastAsia"/>
          <w:bCs/>
          <w:sz w:val="24"/>
        </w:rPr>
        <w:t>和日常维护的策略，</w:t>
      </w:r>
      <w:r w:rsidR="00D929EB">
        <w:rPr>
          <w:rFonts w:ascii="Gulim" w:hAnsi="Gulim" w:cs="Gulim" w:hint="eastAsia"/>
          <w:bCs/>
          <w:sz w:val="24"/>
        </w:rPr>
        <w:t>以推迟</w:t>
      </w:r>
      <w:r w:rsidR="00EA16B5">
        <w:rPr>
          <w:rFonts w:ascii="Gulim" w:hAnsi="Gulim" w:cs="Gulim" w:hint="eastAsia"/>
          <w:bCs/>
          <w:sz w:val="24"/>
        </w:rPr>
        <w:t>更大的干预</w:t>
      </w:r>
      <w:r w:rsidR="0042137F">
        <w:rPr>
          <w:rFonts w:ascii="Gulim" w:hAnsi="Gulim" w:cs="Gulim" w:hint="eastAsia"/>
          <w:bCs/>
          <w:sz w:val="24"/>
        </w:rPr>
        <w:t>措施的实施，并确保对木质建成</w:t>
      </w:r>
      <w:r w:rsidR="00B364CC">
        <w:rPr>
          <w:rFonts w:ascii="Gulim" w:hAnsi="Gulim" w:cs="Gulim"/>
          <w:bCs/>
          <w:sz w:val="24"/>
        </w:rPr>
        <w:t>遗产</w:t>
      </w:r>
      <w:r w:rsidR="0042137F">
        <w:rPr>
          <w:rFonts w:ascii="Gulim" w:hAnsi="Gulim" w:cs="Gulim" w:hint="eastAsia"/>
          <w:bCs/>
          <w:sz w:val="24"/>
        </w:rPr>
        <w:t>及其文化价值的</w:t>
      </w:r>
      <w:r w:rsidR="00EA16B5">
        <w:rPr>
          <w:rFonts w:ascii="Gulim" w:hAnsi="Gulim" w:cs="Gulim" w:hint="eastAsia"/>
          <w:bCs/>
          <w:sz w:val="24"/>
        </w:rPr>
        <w:t>持续保护。</w:t>
      </w:r>
    </w:p>
    <w:p w14:paraId="73EE42CB" w14:textId="77777777" w:rsidR="007F5701" w:rsidRDefault="007F5701" w:rsidP="007F5701">
      <w:pPr>
        <w:spacing w:line="360" w:lineRule="auto"/>
        <w:rPr>
          <w:rFonts w:ascii="Gulim" w:hAnsi="Gulim" w:cs="Gulim"/>
          <w:bCs/>
          <w:sz w:val="24"/>
        </w:rPr>
      </w:pPr>
    </w:p>
    <w:p w14:paraId="16855D1C" w14:textId="71F6CAB9" w:rsidR="00EA16B5" w:rsidRDefault="00F05F71" w:rsidP="007F5701">
      <w:pPr>
        <w:spacing w:line="360" w:lineRule="auto"/>
        <w:rPr>
          <w:bCs/>
          <w:sz w:val="24"/>
        </w:rPr>
      </w:pPr>
      <w:r>
        <w:rPr>
          <w:rFonts w:hint="eastAsia"/>
          <w:bCs/>
          <w:sz w:val="24"/>
        </w:rPr>
        <w:t>30</w:t>
      </w:r>
      <w:r w:rsidR="00EA16B5">
        <w:rPr>
          <w:rFonts w:hint="eastAsia"/>
          <w:bCs/>
          <w:sz w:val="24"/>
        </w:rPr>
        <w:t>.</w:t>
      </w:r>
      <w:r>
        <w:rPr>
          <w:rFonts w:hint="eastAsia"/>
          <w:bCs/>
          <w:sz w:val="24"/>
        </w:rPr>
        <w:t xml:space="preserve"> </w:t>
      </w:r>
      <w:r w:rsidR="00802826">
        <w:rPr>
          <w:rFonts w:hint="eastAsia"/>
          <w:bCs/>
          <w:sz w:val="24"/>
        </w:rPr>
        <w:t>监测工作须贯穿任何保护干预过程始终并持续进行，以确保采用</w:t>
      </w:r>
      <w:r w:rsidR="00EA16B5">
        <w:rPr>
          <w:rFonts w:hint="eastAsia"/>
          <w:bCs/>
          <w:sz w:val="24"/>
        </w:rPr>
        <w:t>方法的有效性以及木构件和其他材料的长期性能。</w:t>
      </w:r>
    </w:p>
    <w:p w14:paraId="1551BC4A" w14:textId="77777777" w:rsidR="007F5701" w:rsidRDefault="007F5701" w:rsidP="007F5701">
      <w:pPr>
        <w:spacing w:line="360" w:lineRule="auto"/>
        <w:rPr>
          <w:bCs/>
          <w:sz w:val="24"/>
        </w:rPr>
      </w:pPr>
    </w:p>
    <w:p w14:paraId="7BB11070" w14:textId="3CD044ED" w:rsidR="00EA16B5" w:rsidRDefault="00F05F71" w:rsidP="007F5701">
      <w:pPr>
        <w:spacing w:line="360" w:lineRule="auto"/>
        <w:rPr>
          <w:bCs/>
          <w:sz w:val="24"/>
        </w:rPr>
      </w:pPr>
      <w:r>
        <w:rPr>
          <w:rFonts w:hint="eastAsia"/>
          <w:bCs/>
          <w:sz w:val="24"/>
        </w:rPr>
        <w:t>31</w:t>
      </w:r>
      <w:r w:rsidR="00EA16B5">
        <w:rPr>
          <w:rFonts w:hint="eastAsia"/>
          <w:bCs/>
          <w:sz w:val="24"/>
        </w:rPr>
        <w:t>.</w:t>
      </w:r>
      <w:r>
        <w:rPr>
          <w:rFonts w:hint="eastAsia"/>
          <w:bCs/>
          <w:sz w:val="24"/>
        </w:rPr>
        <w:t xml:space="preserve"> </w:t>
      </w:r>
      <w:r w:rsidR="004D624C">
        <w:rPr>
          <w:rFonts w:hint="eastAsia"/>
          <w:bCs/>
          <w:sz w:val="24"/>
        </w:rPr>
        <w:t>日常</w:t>
      </w:r>
      <w:r w:rsidR="00A639E6">
        <w:rPr>
          <w:rFonts w:hint="eastAsia"/>
          <w:bCs/>
          <w:sz w:val="24"/>
        </w:rPr>
        <w:t>维护和监测数据都</w:t>
      </w:r>
      <w:r w:rsidR="00156D87">
        <w:rPr>
          <w:rFonts w:hint="eastAsia"/>
          <w:bCs/>
          <w:sz w:val="24"/>
        </w:rPr>
        <w:t>应作为建筑历史资料的一部分妥善保存</w:t>
      </w:r>
      <w:r w:rsidR="00EA16B5">
        <w:rPr>
          <w:rFonts w:hint="eastAsia"/>
          <w:bCs/>
          <w:sz w:val="24"/>
        </w:rPr>
        <w:t>。</w:t>
      </w:r>
    </w:p>
    <w:p w14:paraId="52D0834F" w14:textId="77777777" w:rsidR="00FB136B" w:rsidRDefault="00FB136B" w:rsidP="00EA16B5">
      <w:pPr>
        <w:rPr>
          <w:rFonts w:ascii="Calibri-Bold" w:hAnsi="Calibri-Bold"/>
          <w:b/>
          <w:bCs/>
          <w:color w:val="000000"/>
          <w:sz w:val="24"/>
        </w:rPr>
      </w:pPr>
    </w:p>
    <w:p w14:paraId="244A59D3" w14:textId="77777777" w:rsidR="00EA16B5" w:rsidRDefault="00EA16B5" w:rsidP="00FB136B">
      <w:pPr>
        <w:pStyle w:val="1"/>
      </w:pPr>
      <w:r>
        <w:rPr>
          <w:rFonts w:hint="eastAsia"/>
        </w:rPr>
        <w:t>历史森林保护区</w:t>
      </w:r>
    </w:p>
    <w:p w14:paraId="5364AB40" w14:textId="77777777" w:rsidR="00EA16B5" w:rsidRDefault="00EA16B5" w:rsidP="00EA16B5">
      <w:pPr>
        <w:rPr>
          <w:rFonts w:ascii="Calibri-Bold" w:hAnsi="Calibri-Bold"/>
          <w:b/>
          <w:bCs/>
          <w:color w:val="000000"/>
          <w:sz w:val="24"/>
        </w:rPr>
      </w:pPr>
    </w:p>
    <w:p w14:paraId="580A878C" w14:textId="03730B59" w:rsidR="00EA16B5" w:rsidRDefault="00F25F99" w:rsidP="000033B1">
      <w:pPr>
        <w:spacing w:line="360" w:lineRule="auto"/>
        <w:rPr>
          <w:rFonts w:ascii="Gulim" w:hAnsi="Gulim" w:cs="Gulim"/>
          <w:bCs/>
          <w:sz w:val="24"/>
        </w:rPr>
      </w:pPr>
      <w:r>
        <w:rPr>
          <w:rFonts w:hint="eastAsia"/>
          <w:bCs/>
          <w:sz w:val="24"/>
        </w:rPr>
        <w:t>32</w:t>
      </w:r>
      <w:r w:rsidR="00EA16B5">
        <w:rPr>
          <w:rFonts w:hint="eastAsia"/>
          <w:bCs/>
          <w:sz w:val="24"/>
        </w:rPr>
        <w:t>.</w:t>
      </w:r>
      <w:r w:rsidR="007C6553">
        <w:rPr>
          <w:rFonts w:hint="eastAsia"/>
          <w:bCs/>
          <w:sz w:val="24"/>
        </w:rPr>
        <w:t xml:space="preserve"> </w:t>
      </w:r>
      <w:r w:rsidR="007C6553">
        <w:rPr>
          <w:rFonts w:hint="eastAsia"/>
          <w:bCs/>
          <w:sz w:val="24"/>
        </w:rPr>
        <w:t>因木构建筑</w:t>
      </w:r>
      <w:r w:rsidR="00D6171B">
        <w:rPr>
          <w:rFonts w:hint="eastAsia"/>
          <w:bCs/>
          <w:sz w:val="24"/>
        </w:rPr>
        <w:t>非常脆弱</w:t>
      </w:r>
      <w:r w:rsidR="007C6553">
        <w:rPr>
          <w:rFonts w:hint="eastAsia"/>
          <w:bCs/>
          <w:sz w:val="24"/>
        </w:rPr>
        <w:t>，但作为持续贡献社会发展的活态遗产的一部分</w:t>
      </w:r>
      <w:r w:rsidR="00EA16B5">
        <w:rPr>
          <w:rFonts w:hint="eastAsia"/>
          <w:bCs/>
          <w:sz w:val="24"/>
        </w:rPr>
        <w:t>，</w:t>
      </w:r>
      <w:r w:rsidR="00FE4C4C">
        <w:rPr>
          <w:rFonts w:hint="eastAsia"/>
          <w:bCs/>
          <w:sz w:val="24"/>
        </w:rPr>
        <w:t>涉及的</w:t>
      </w:r>
      <w:r w:rsidR="00DE3418">
        <w:rPr>
          <w:rFonts w:hint="eastAsia"/>
          <w:bCs/>
          <w:sz w:val="24"/>
        </w:rPr>
        <w:t>木材的可得性对其保护至关重要</w:t>
      </w:r>
      <w:r w:rsidR="00EA16B5">
        <w:rPr>
          <w:rFonts w:hint="eastAsia"/>
          <w:bCs/>
          <w:sz w:val="24"/>
        </w:rPr>
        <w:t>。因此，森林保护区在木构建筑维护</w:t>
      </w:r>
      <w:r w:rsidR="00621DDE">
        <w:rPr>
          <w:rFonts w:ascii="Gulim" w:hAnsi="Gulim" w:cs="Gulim" w:hint="eastAsia"/>
          <w:bCs/>
          <w:sz w:val="24"/>
        </w:rPr>
        <w:t>和修复的自我维持循环中发挥着非常关键</w:t>
      </w:r>
      <w:r w:rsidR="00EA16B5">
        <w:rPr>
          <w:rFonts w:ascii="Gulim" w:hAnsi="Gulim" w:cs="Gulim" w:hint="eastAsia"/>
          <w:bCs/>
          <w:sz w:val="24"/>
        </w:rPr>
        <w:t>的作用。这一点应当被</w:t>
      </w:r>
      <w:r w:rsidR="00621DDE">
        <w:rPr>
          <w:rFonts w:ascii="Gulim" w:hAnsi="Gulim" w:cs="Gulim" w:hint="eastAsia"/>
          <w:bCs/>
          <w:sz w:val="24"/>
        </w:rPr>
        <w:t>充分</w:t>
      </w:r>
      <w:r w:rsidR="00EA16B5">
        <w:rPr>
          <w:rFonts w:ascii="Gulim" w:hAnsi="Gulim" w:cs="Gulim" w:hint="eastAsia"/>
          <w:bCs/>
          <w:sz w:val="24"/>
        </w:rPr>
        <w:t>重视。</w:t>
      </w:r>
    </w:p>
    <w:p w14:paraId="26FEE2C6" w14:textId="77777777" w:rsidR="000033B1" w:rsidRDefault="000033B1" w:rsidP="000033B1">
      <w:pPr>
        <w:spacing w:line="360" w:lineRule="auto"/>
        <w:rPr>
          <w:rFonts w:ascii="Gulim" w:hAnsi="Gulim" w:cs="Gulim"/>
          <w:bCs/>
          <w:sz w:val="24"/>
        </w:rPr>
      </w:pPr>
    </w:p>
    <w:p w14:paraId="1B4E8266" w14:textId="4EC67476" w:rsidR="00EA16B5" w:rsidRDefault="00F25F99" w:rsidP="00E53E37">
      <w:pPr>
        <w:spacing w:line="360" w:lineRule="auto"/>
        <w:rPr>
          <w:rFonts w:ascii="Gulim" w:hAnsi="Gulim" w:cs="Gulim"/>
          <w:bCs/>
          <w:sz w:val="24"/>
        </w:rPr>
      </w:pPr>
      <w:r>
        <w:rPr>
          <w:rFonts w:hint="eastAsia"/>
          <w:bCs/>
          <w:sz w:val="24"/>
        </w:rPr>
        <w:t>33</w:t>
      </w:r>
      <w:r w:rsidR="00EA16B5">
        <w:rPr>
          <w:rFonts w:hint="eastAsia"/>
          <w:bCs/>
          <w:sz w:val="24"/>
        </w:rPr>
        <w:t>.</w:t>
      </w:r>
      <w:r w:rsidR="00EA16B5">
        <w:rPr>
          <w:rFonts w:hint="eastAsia"/>
          <w:bCs/>
          <w:sz w:val="24"/>
        </w:rPr>
        <w:t>古迹遗址保护机构应当鼓励保护原始林区并建立</w:t>
      </w:r>
      <w:r w:rsidR="00B7223B">
        <w:rPr>
          <w:rFonts w:hint="eastAsia"/>
          <w:bCs/>
          <w:sz w:val="24"/>
        </w:rPr>
        <w:t>风干木材仓库，以用于木质建成</w:t>
      </w:r>
      <w:r w:rsidR="00B364CC">
        <w:rPr>
          <w:bCs/>
          <w:sz w:val="24"/>
        </w:rPr>
        <w:t>遗产</w:t>
      </w:r>
      <w:r w:rsidR="00B7223B">
        <w:rPr>
          <w:rFonts w:hint="eastAsia"/>
          <w:bCs/>
          <w:sz w:val="24"/>
        </w:rPr>
        <w:t>的保护修缮。此项政策应预见到未来修复</w:t>
      </w:r>
      <w:r w:rsidR="00EA16B5">
        <w:rPr>
          <w:rFonts w:hint="eastAsia"/>
          <w:bCs/>
          <w:sz w:val="24"/>
        </w:rPr>
        <w:t>工作中对适用</w:t>
      </w:r>
      <w:r w:rsidR="00B7223B">
        <w:rPr>
          <w:rFonts w:hint="eastAsia"/>
          <w:bCs/>
          <w:sz w:val="24"/>
        </w:rPr>
        <w:t>风干木材的大量需求。然而，这些政策并非要鼓励对历史建筑真实构件的大规模替换</w:t>
      </w:r>
      <w:r w:rsidR="00EA16B5">
        <w:rPr>
          <w:rFonts w:hint="eastAsia"/>
          <w:bCs/>
          <w:sz w:val="24"/>
        </w:rPr>
        <w:t>，而是</w:t>
      </w:r>
      <w:r w:rsidR="00B7223B">
        <w:rPr>
          <w:rFonts w:hint="eastAsia"/>
          <w:bCs/>
          <w:sz w:val="24"/>
        </w:rPr>
        <w:t>为</w:t>
      </w:r>
      <w:r w:rsidR="00EA16B5">
        <w:rPr>
          <w:rFonts w:hint="eastAsia"/>
          <w:bCs/>
          <w:sz w:val="24"/>
        </w:rPr>
        <w:t>建筑</w:t>
      </w:r>
      <w:r w:rsidR="00B7223B">
        <w:rPr>
          <w:rFonts w:hint="eastAsia"/>
          <w:bCs/>
          <w:sz w:val="24"/>
        </w:rPr>
        <w:t>必要的修缮和少量替换</w:t>
      </w:r>
      <w:r w:rsidR="00EA16B5">
        <w:rPr>
          <w:rFonts w:hint="eastAsia"/>
          <w:bCs/>
          <w:sz w:val="24"/>
        </w:rPr>
        <w:t>服务的</w:t>
      </w:r>
      <w:r w:rsidR="00B7223B">
        <w:rPr>
          <w:rFonts w:hint="eastAsia"/>
          <w:bCs/>
          <w:sz w:val="24"/>
        </w:rPr>
        <w:t>储备型</w:t>
      </w:r>
      <w:r w:rsidR="00EA16B5">
        <w:rPr>
          <w:rFonts w:hint="eastAsia"/>
          <w:bCs/>
          <w:sz w:val="24"/>
        </w:rPr>
        <w:t>保护</w:t>
      </w:r>
      <w:r w:rsidR="00EA16B5">
        <w:rPr>
          <w:rFonts w:ascii="Gulim" w:hAnsi="Gulim" w:cs="Gulim" w:hint="eastAsia"/>
          <w:bCs/>
          <w:sz w:val="24"/>
        </w:rPr>
        <w:t>区。</w:t>
      </w:r>
    </w:p>
    <w:p w14:paraId="2DED4CEF" w14:textId="77777777" w:rsidR="00E53E37" w:rsidRDefault="00E53E37" w:rsidP="00EA16B5">
      <w:pPr>
        <w:rPr>
          <w:rFonts w:ascii="Calibri-Bold" w:hAnsi="Calibri-Bold"/>
          <w:b/>
          <w:bCs/>
          <w:color w:val="000000"/>
          <w:sz w:val="24"/>
        </w:rPr>
      </w:pPr>
    </w:p>
    <w:p w14:paraId="03AD4A6A" w14:textId="77777777" w:rsidR="00EA16B5" w:rsidRDefault="00EA16B5" w:rsidP="00E53E37">
      <w:pPr>
        <w:pStyle w:val="1"/>
      </w:pPr>
      <w:r>
        <w:rPr>
          <w:rFonts w:hint="eastAsia"/>
        </w:rPr>
        <w:lastRenderedPageBreak/>
        <w:t>教育和培训</w:t>
      </w:r>
    </w:p>
    <w:p w14:paraId="2A0C72F7" w14:textId="77777777" w:rsidR="00EA16B5" w:rsidRDefault="00EA16B5" w:rsidP="00EA16B5">
      <w:pPr>
        <w:rPr>
          <w:rFonts w:ascii="Calibri-Bold" w:hAnsi="Calibri-Bold"/>
          <w:b/>
          <w:bCs/>
          <w:color w:val="000000"/>
          <w:sz w:val="24"/>
        </w:rPr>
      </w:pPr>
    </w:p>
    <w:p w14:paraId="3AA338E2" w14:textId="4E36ACEC" w:rsidR="00EA16B5" w:rsidRDefault="00F25F99" w:rsidP="00F83B7F">
      <w:pPr>
        <w:spacing w:line="360" w:lineRule="auto"/>
        <w:rPr>
          <w:sz w:val="24"/>
        </w:rPr>
      </w:pPr>
      <w:r>
        <w:rPr>
          <w:rFonts w:hint="eastAsia"/>
          <w:sz w:val="24"/>
        </w:rPr>
        <w:t>34</w:t>
      </w:r>
      <w:r w:rsidR="00EA16B5">
        <w:rPr>
          <w:rFonts w:hint="eastAsia"/>
          <w:sz w:val="24"/>
        </w:rPr>
        <w:t>.</w:t>
      </w:r>
      <w:r>
        <w:rPr>
          <w:rFonts w:hint="eastAsia"/>
          <w:sz w:val="24"/>
        </w:rPr>
        <w:t xml:space="preserve"> </w:t>
      </w:r>
      <w:r w:rsidR="000F526A">
        <w:rPr>
          <w:rFonts w:hint="eastAsia"/>
          <w:sz w:val="24"/>
        </w:rPr>
        <w:t>记录、保护和恢复历史木构建筑的传统知识和技艺是非常重要</w:t>
      </w:r>
      <w:r w:rsidR="00EA16B5">
        <w:rPr>
          <w:rFonts w:hint="eastAsia"/>
          <w:sz w:val="24"/>
        </w:rPr>
        <w:t>的。</w:t>
      </w:r>
    </w:p>
    <w:p w14:paraId="22CA1710" w14:textId="77777777" w:rsidR="00F83B7F" w:rsidRDefault="00F83B7F" w:rsidP="00F83B7F">
      <w:pPr>
        <w:spacing w:line="360" w:lineRule="auto"/>
        <w:rPr>
          <w:sz w:val="24"/>
        </w:rPr>
      </w:pPr>
    </w:p>
    <w:p w14:paraId="3DE375F0" w14:textId="2425E7E6" w:rsidR="00EA16B5" w:rsidRDefault="00F25F99" w:rsidP="00F83B7F">
      <w:pPr>
        <w:spacing w:line="360" w:lineRule="auto"/>
        <w:rPr>
          <w:rFonts w:ascii="Gulim" w:hAnsi="Gulim" w:cs="Gulim"/>
          <w:sz w:val="24"/>
        </w:rPr>
      </w:pPr>
      <w:r>
        <w:rPr>
          <w:rFonts w:hint="eastAsia"/>
          <w:sz w:val="24"/>
        </w:rPr>
        <w:t>35</w:t>
      </w:r>
      <w:r w:rsidR="00EA16B5">
        <w:rPr>
          <w:rFonts w:hint="eastAsia"/>
          <w:sz w:val="24"/>
        </w:rPr>
        <w:t>.</w:t>
      </w:r>
      <w:r>
        <w:rPr>
          <w:rFonts w:hint="eastAsia"/>
          <w:sz w:val="24"/>
        </w:rPr>
        <w:t xml:space="preserve"> </w:t>
      </w:r>
      <w:r w:rsidR="007E18C8">
        <w:rPr>
          <w:rFonts w:hint="eastAsia"/>
          <w:sz w:val="24"/>
        </w:rPr>
        <w:t>教育</w:t>
      </w:r>
      <w:r w:rsidR="00EA16B5">
        <w:rPr>
          <w:rFonts w:hint="eastAsia"/>
          <w:sz w:val="24"/>
        </w:rPr>
        <w:t>是通过推动</w:t>
      </w:r>
      <w:r w:rsidR="00352739">
        <w:rPr>
          <w:rFonts w:hint="eastAsia"/>
          <w:sz w:val="24"/>
        </w:rPr>
        <w:t>对遗产价值和</w:t>
      </w:r>
      <w:r w:rsidR="00EA16B5">
        <w:rPr>
          <w:rFonts w:hint="eastAsia"/>
          <w:sz w:val="24"/>
        </w:rPr>
        <w:t>文</w:t>
      </w:r>
      <w:r w:rsidR="00352739">
        <w:rPr>
          <w:rFonts w:hint="eastAsia"/>
          <w:sz w:val="24"/>
        </w:rPr>
        <w:t>化重要性的理解和认知，来提升木构建筑遗产保护意识的一个核心途径。教育</w:t>
      </w:r>
      <w:r w:rsidR="00EA16B5">
        <w:rPr>
          <w:rFonts w:hint="eastAsia"/>
          <w:sz w:val="24"/>
        </w:rPr>
        <w:t>是可持续</w:t>
      </w:r>
      <w:r w:rsidR="00352739">
        <w:rPr>
          <w:rFonts w:hint="eastAsia"/>
          <w:sz w:val="24"/>
        </w:rPr>
        <w:t>的</w:t>
      </w:r>
      <w:r w:rsidR="00EA16B5">
        <w:rPr>
          <w:rFonts w:hint="eastAsia"/>
          <w:sz w:val="24"/>
        </w:rPr>
        <w:t>保护</w:t>
      </w:r>
      <w:r w:rsidR="00470911">
        <w:rPr>
          <w:rFonts w:ascii="Gulim" w:hAnsi="Gulim" w:cs="Gulim" w:hint="eastAsia"/>
          <w:sz w:val="24"/>
        </w:rPr>
        <w:t>和发展政策的基础。一个综合、可持续的策略须涉及地方、区域、国家和国际层面，同时还应包括所有相关政府机构、领域、行业、社区和其他相关群体</w:t>
      </w:r>
      <w:r w:rsidR="00EA16B5">
        <w:rPr>
          <w:rFonts w:ascii="Gulim" w:hAnsi="Gulim" w:cs="Gulim" w:hint="eastAsia"/>
          <w:sz w:val="24"/>
        </w:rPr>
        <w:t>。</w:t>
      </w:r>
    </w:p>
    <w:p w14:paraId="5A3049B5" w14:textId="77777777" w:rsidR="00F83B7F" w:rsidRPr="00470911" w:rsidRDefault="00F83B7F" w:rsidP="00F83B7F">
      <w:pPr>
        <w:spacing w:line="360" w:lineRule="auto"/>
        <w:rPr>
          <w:rFonts w:ascii="Gulim" w:hAnsi="Gulim" w:cs="Gulim"/>
          <w:sz w:val="24"/>
        </w:rPr>
      </w:pPr>
    </w:p>
    <w:p w14:paraId="09889693" w14:textId="4C0937B8" w:rsidR="00EA16B5" w:rsidRDefault="00F25F99" w:rsidP="00F83B7F">
      <w:pPr>
        <w:spacing w:line="360" w:lineRule="auto"/>
        <w:rPr>
          <w:sz w:val="24"/>
        </w:rPr>
      </w:pPr>
      <w:r>
        <w:rPr>
          <w:rFonts w:hint="eastAsia"/>
          <w:sz w:val="24"/>
        </w:rPr>
        <w:t>36</w:t>
      </w:r>
      <w:r w:rsidR="00EA16B5">
        <w:rPr>
          <w:rFonts w:hint="eastAsia"/>
          <w:sz w:val="24"/>
        </w:rPr>
        <w:t>.</w:t>
      </w:r>
      <w:r w:rsidR="00314604" w:rsidRPr="00314604">
        <w:rPr>
          <w:rFonts w:hint="eastAsia"/>
          <w:sz w:val="24"/>
        </w:rPr>
        <w:t xml:space="preserve"> </w:t>
      </w:r>
      <w:r w:rsidR="00314604">
        <w:rPr>
          <w:rFonts w:hint="eastAsia"/>
          <w:sz w:val="24"/>
        </w:rPr>
        <w:t>应该鼓励开展</w:t>
      </w:r>
      <w:r w:rsidR="00CB6C91">
        <w:rPr>
          <w:rFonts w:hint="eastAsia"/>
          <w:sz w:val="24"/>
        </w:rPr>
        <w:t>有利于深入理解木质建成遗产的显著特征、其社会及人类学方面内容的研究项目（尤其是在区域</w:t>
      </w:r>
      <w:r w:rsidR="00EA16B5">
        <w:rPr>
          <w:rFonts w:hint="eastAsia"/>
          <w:sz w:val="24"/>
        </w:rPr>
        <w:t>层面）。</w:t>
      </w:r>
    </w:p>
    <w:p w14:paraId="58053581" w14:textId="77777777" w:rsidR="00E17902" w:rsidRDefault="00E17902" w:rsidP="00F83B7F">
      <w:pPr>
        <w:spacing w:line="360" w:lineRule="auto"/>
        <w:rPr>
          <w:sz w:val="24"/>
        </w:rPr>
      </w:pPr>
    </w:p>
    <w:p w14:paraId="7CA23693" w14:textId="77777777" w:rsidR="00FC15B5" w:rsidRDefault="00FC15B5" w:rsidP="003D3343">
      <w:pPr>
        <w:spacing w:line="360" w:lineRule="auto"/>
        <w:rPr>
          <w:rFonts w:ascii="宋体" w:hAnsi="宋体"/>
          <w:b/>
          <w:bCs/>
          <w:color w:val="000000"/>
          <w:sz w:val="28"/>
          <w:szCs w:val="28"/>
        </w:rPr>
      </w:pPr>
    </w:p>
    <w:p w14:paraId="76149AF6" w14:textId="77777777" w:rsidR="00FC15B5" w:rsidRDefault="00FC15B5" w:rsidP="003D3343">
      <w:pPr>
        <w:spacing w:line="360" w:lineRule="auto"/>
        <w:rPr>
          <w:rFonts w:ascii="宋体" w:hAnsi="宋体"/>
          <w:b/>
          <w:bCs/>
          <w:color w:val="000000"/>
          <w:sz w:val="28"/>
          <w:szCs w:val="28"/>
        </w:rPr>
      </w:pPr>
    </w:p>
    <w:p w14:paraId="5AE2873A" w14:textId="3437214E" w:rsidR="003D3343" w:rsidRPr="003D3343" w:rsidRDefault="003D3343" w:rsidP="003D3343">
      <w:pPr>
        <w:spacing w:line="360" w:lineRule="auto"/>
        <w:rPr>
          <w:rFonts w:ascii="宋体" w:hAnsi="宋体"/>
          <w:b/>
          <w:bCs/>
          <w:color w:val="000000"/>
          <w:sz w:val="28"/>
          <w:szCs w:val="28"/>
        </w:rPr>
      </w:pPr>
      <w:r w:rsidRPr="003D3343">
        <w:rPr>
          <w:rFonts w:ascii="宋体" w:hAnsi="宋体" w:hint="eastAsia"/>
          <w:b/>
          <w:bCs/>
          <w:color w:val="000000"/>
          <w:sz w:val="28"/>
          <w:szCs w:val="28"/>
        </w:rPr>
        <w:t>术语</w:t>
      </w:r>
      <w:r w:rsidR="00E24210">
        <w:rPr>
          <w:rFonts w:ascii="宋体" w:hAnsi="宋体" w:hint="eastAsia"/>
          <w:b/>
          <w:bCs/>
          <w:color w:val="000000"/>
          <w:sz w:val="28"/>
          <w:szCs w:val="28"/>
        </w:rPr>
        <w:t>词汇表：</w:t>
      </w:r>
    </w:p>
    <w:p w14:paraId="3F6AB574" w14:textId="77777777" w:rsidR="003D3343" w:rsidRPr="003D3343" w:rsidRDefault="003D3343" w:rsidP="003D3343">
      <w:pPr>
        <w:spacing w:line="360" w:lineRule="auto"/>
        <w:rPr>
          <w:rFonts w:ascii="宋体" w:hAnsi="宋体"/>
          <w:bCs/>
          <w:color w:val="000000"/>
          <w:sz w:val="24"/>
        </w:rPr>
      </w:pPr>
    </w:p>
    <w:p w14:paraId="7BC006DE" w14:textId="3878BD96" w:rsidR="003D3343" w:rsidRPr="003D3343" w:rsidRDefault="004E7E3E" w:rsidP="003D3343">
      <w:pPr>
        <w:spacing w:line="360" w:lineRule="auto"/>
        <w:rPr>
          <w:rFonts w:ascii="宋体" w:hAnsi="宋体"/>
          <w:bCs/>
          <w:color w:val="000000"/>
          <w:sz w:val="24"/>
        </w:rPr>
      </w:pPr>
      <w:r>
        <w:rPr>
          <w:rFonts w:ascii="宋体" w:hAnsi="宋体" w:hint="eastAsia"/>
          <w:b/>
          <w:bCs/>
          <w:color w:val="000000"/>
          <w:sz w:val="24"/>
        </w:rPr>
        <w:t>建造、建筑</w:t>
      </w:r>
      <w:r w:rsidR="003D3343" w:rsidRPr="003D3343">
        <w:rPr>
          <w:rFonts w:ascii="宋体" w:hAnsi="宋体" w:hint="eastAsia"/>
          <w:b/>
          <w:bCs/>
          <w:color w:val="000000"/>
          <w:sz w:val="24"/>
        </w:rPr>
        <w:t>（名词）</w:t>
      </w:r>
      <w:r w:rsidR="003D3343" w:rsidRPr="003D3343">
        <w:rPr>
          <w:rFonts w:ascii="宋体" w:hAnsi="宋体" w:hint="eastAsia"/>
          <w:bCs/>
          <w:color w:val="000000"/>
          <w:sz w:val="24"/>
        </w:rPr>
        <w:t>：1.</w:t>
      </w:r>
      <w:r>
        <w:rPr>
          <w:rFonts w:ascii="宋体" w:hAnsi="宋体" w:hint="eastAsia"/>
          <w:bCs/>
          <w:color w:val="000000"/>
          <w:sz w:val="24"/>
        </w:rPr>
        <w:t>将材料有效排列、组合、统一构成一个整体的行为</w:t>
      </w:r>
      <w:r w:rsidR="003D3343" w:rsidRPr="003D3343">
        <w:rPr>
          <w:rFonts w:ascii="宋体" w:hAnsi="宋体" w:hint="eastAsia"/>
          <w:bCs/>
          <w:color w:val="000000"/>
          <w:sz w:val="24"/>
        </w:rPr>
        <w:t>；2.</w:t>
      </w:r>
      <w:r>
        <w:rPr>
          <w:rFonts w:ascii="宋体" w:hAnsi="宋体" w:hint="eastAsia"/>
          <w:bCs/>
          <w:color w:val="000000"/>
          <w:sz w:val="24"/>
        </w:rPr>
        <w:t>建造</w:t>
      </w:r>
      <w:r w:rsidR="003D3343" w:rsidRPr="003D3343">
        <w:rPr>
          <w:rFonts w:ascii="宋体" w:hAnsi="宋体" w:hint="eastAsia"/>
          <w:bCs/>
          <w:color w:val="000000"/>
          <w:sz w:val="24"/>
        </w:rPr>
        <w:t>的行为；</w:t>
      </w:r>
      <w:r w:rsidR="003D3343">
        <w:rPr>
          <w:rFonts w:ascii="宋体" w:hAnsi="宋体" w:hint="eastAsia"/>
          <w:bCs/>
          <w:color w:val="000000"/>
          <w:sz w:val="24"/>
        </w:rPr>
        <w:t>3.</w:t>
      </w:r>
      <w:r>
        <w:rPr>
          <w:rFonts w:ascii="宋体" w:hAnsi="宋体" w:hint="eastAsia"/>
          <w:bCs/>
          <w:color w:val="000000"/>
          <w:sz w:val="24"/>
        </w:rPr>
        <w:t>建成物（也见下文</w:t>
      </w:r>
      <w:r w:rsidR="003D3343" w:rsidRPr="003D3343">
        <w:rPr>
          <w:rFonts w:ascii="宋体" w:hAnsi="宋体" w:hint="eastAsia"/>
          <w:bCs/>
          <w:color w:val="000000"/>
          <w:sz w:val="24"/>
        </w:rPr>
        <w:t>“</w:t>
      </w:r>
      <w:r>
        <w:rPr>
          <w:rFonts w:ascii="宋体" w:hAnsi="宋体" w:hint="eastAsia"/>
          <w:bCs/>
          <w:color w:val="000000"/>
          <w:sz w:val="24"/>
        </w:rPr>
        <w:t>构筑物</w:t>
      </w:r>
      <w:r w:rsidR="003D3343" w:rsidRPr="003D3343">
        <w:rPr>
          <w:rFonts w:ascii="宋体" w:hAnsi="宋体" w:hint="eastAsia"/>
          <w:bCs/>
          <w:color w:val="000000"/>
          <w:sz w:val="24"/>
        </w:rPr>
        <w:t>”）；</w:t>
      </w:r>
    </w:p>
    <w:p w14:paraId="10D469CA" w14:textId="77777777" w:rsidR="003D3343" w:rsidRPr="004E7E3E" w:rsidRDefault="003D3343" w:rsidP="003D3343">
      <w:pPr>
        <w:spacing w:line="360" w:lineRule="auto"/>
        <w:rPr>
          <w:rFonts w:ascii="宋体" w:hAnsi="宋体"/>
          <w:bCs/>
          <w:color w:val="000000"/>
          <w:sz w:val="24"/>
        </w:rPr>
      </w:pPr>
    </w:p>
    <w:p w14:paraId="3FEB16AA" w14:textId="028D580B" w:rsidR="003D3343" w:rsidRPr="003D3343" w:rsidRDefault="003D3343" w:rsidP="003D3343">
      <w:pPr>
        <w:spacing w:line="360" w:lineRule="auto"/>
        <w:rPr>
          <w:rFonts w:ascii="宋体" w:hAnsi="宋体"/>
          <w:bCs/>
          <w:color w:val="000000"/>
          <w:sz w:val="24"/>
        </w:rPr>
      </w:pPr>
      <w:r w:rsidRPr="003D3343">
        <w:rPr>
          <w:rFonts w:ascii="宋体" w:hAnsi="宋体" w:hint="eastAsia"/>
          <w:b/>
          <w:bCs/>
          <w:color w:val="000000"/>
          <w:sz w:val="24"/>
        </w:rPr>
        <w:t>文化意义</w:t>
      </w:r>
      <w:r w:rsidR="002E37F9">
        <w:rPr>
          <w:rFonts w:ascii="宋体" w:hAnsi="宋体" w:hint="eastAsia"/>
          <w:bCs/>
          <w:color w:val="000000"/>
          <w:sz w:val="24"/>
        </w:rPr>
        <w:t>：</w:t>
      </w:r>
      <w:r w:rsidR="00A12683">
        <w:rPr>
          <w:rFonts w:ascii="宋体" w:hAnsi="宋体" w:hint="eastAsia"/>
          <w:bCs/>
          <w:color w:val="000000"/>
          <w:sz w:val="24"/>
        </w:rPr>
        <w:t>建筑或遗址中对过去、现在和未来世代具有的美学的、历史的、考古的、人类学的、科学</w:t>
      </w:r>
      <w:r w:rsidRPr="003D3343">
        <w:rPr>
          <w:rFonts w:ascii="宋体" w:hAnsi="宋体" w:hint="eastAsia"/>
          <w:bCs/>
          <w:color w:val="000000"/>
          <w:sz w:val="24"/>
        </w:rPr>
        <w:t>的、</w:t>
      </w:r>
      <w:r w:rsidR="00A12683">
        <w:rPr>
          <w:rFonts w:ascii="宋体" w:hAnsi="宋体" w:hint="eastAsia"/>
          <w:bCs/>
          <w:color w:val="000000"/>
          <w:sz w:val="24"/>
        </w:rPr>
        <w:t>技术的、社会</w:t>
      </w:r>
      <w:r w:rsidRPr="003D3343">
        <w:rPr>
          <w:rFonts w:ascii="宋体" w:hAnsi="宋体" w:hint="eastAsia"/>
          <w:bCs/>
          <w:color w:val="000000"/>
          <w:sz w:val="24"/>
        </w:rPr>
        <w:t>的、精神</w:t>
      </w:r>
      <w:r w:rsidR="00A12683">
        <w:rPr>
          <w:rFonts w:ascii="宋体" w:hAnsi="宋体" w:hint="eastAsia"/>
          <w:bCs/>
          <w:color w:val="000000"/>
          <w:sz w:val="24"/>
        </w:rPr>
        <w:t>的</w:t>
      </w:r>
      <w:r w:rsidRPr="003D3343">
        <w:rPr>
          <w:rFonts w:ascii="宋体" w:hAnsi="宋体" w:hint="eastAsia"/>
          <w:bCs/>
          <w:color w:val="000000"/>
          <w:sz w:val="24"/>
        </w:rPr>
        <w:t>或其他</w:t>
      </w:r>
      <w:r w:rsidR="00A12683">
        <w:rPr>
          <w:rFonts w:ascii="宋体" w:hAnsi="宋体" w:hint="eastAsia"/>
          <w:bCs/>
          <w:color w:val="000000"/>
          <w:sz w:val="24"/>
        </w:rPr>
        <w:t>非</w:t>
      </w:r>
      <w:r w:rsidRPr="003D3343">
        <w:rPr>
          <w:rFonts w:ascii="宋体" w:hAnsi="宋体" w:hint="eastAsia"/>
          <w:bCs/>
          <w:color w:val="000000"/>
          <w:sz w:val="24"/>
        </w:rPr>
        <w:t>物质</w:t>
      </w:r>
      <w:r w:rsidR="00A12683">
        <w:rPr>
          <w:rFonts w:ascii="宋体" w:hAnsi="宋体" w:hint="eastAsia"/>
          <w:bCs/>
          <w:color w:val="000000"/>
          <w:sz w:val="24"/>
        </w:rPr>
        <w:t>的遗产价值。</w:t>
      </w:r>
    </w:p>
    <w:p w14:paraId="38D15F02" w14:textId="77777777" w:rsidR="003D3343" w:rsidRPr="003D3343" w:rsidRDefault="003D3343" w:rsidP="003D3343">
      <w:pPr>
        <w:spacing w:line="360" w:lineRule="auto"/>
        <w:rPr>
          <w:rFonts w:ascii="宋体" w:hAnsi="宋体"/>
          <w:bCs/>
          <w:color w:val="000000"/>
          <w:sz w:val="24"/>
        </w:rPr>
      </w:pPr>
    </w:p>
    <w:p w14:paraId="5336B51B" w14:textId="6ADC5EF5" w:rsidR="00B33EDE" w:rsidRDefault="004B388A" w:rsidP="00B33EDE">
      <w:pPr>
        <w:spacing w:line="360" w:lineRule="auto"/>
        <w:rPr>
          <w:rFonts w:ascii="宋体" w:hAnsi="宋体"/>
          <w:sz w:val="24"/>
        </w:rPr>
      </w:pPr>
      <w:r>
        <w:rPr>
          <w:rFonts w:ascii="宋体" w:hAnsi="宋体" w:hint="eastAsia"/>
          <w:b/>
          <w:sz w:val="24"/>
        </w:rPr>
        <w:t>有机演进</w:t>
      </w:r>
      <w:r w:rsidR="004E7E3E">
        <w:rPr>
          <w:rFonts w:ascii="宋体" w:hAnsi="宋体" w:hint="eastAsia"/>
          <w:b/>
          <w:sz w:val="24"/>
        </w:rPr>
        <w:t>的</w:t>
      </w:r>
      <w:r w:rsidR="00B33EDE" w:rsidRPr="00B33EDE">
        <w:rPr>
          <w:rFonts w:ascii="宋体" w:hAnsi="宋体"/>
          <w:b/>
          <w:sz w:val="24"/>
        </w:rPr>
        <w:t>建筑</w:t>
      </w:r>
      <w:r>
        <w:rPr>
          <w:rFonts w:ascii="宋体" w:hAnsi="宋体"/>
          <w:sz w:val="24"/>
        </w:rPr>
        <w:t>：那些在当今社会保持</w:t>
      </w:r>
      <w:r>
        <w:rPr>
          <w:rFonts w:ascii="宋体" w:hAnsi="宋体" w:hint="eastAsia"/>
          <w:sz w:val="24"/>
        </w:rPr>
        <w:t>着</w:t>
      </w:r>
      <w:r>
        <w:rPr>
          <w:rFonts w:ascii="宋体" w:hAnsi="宋体"/>
          <w:sz w:val="24"/>
        </w:rPr>
        <w:t>活跃的社会角色而又与传统生活方式紧密相连，并且仍然在演变进程中的</w:t>
      </w:r>
      <w:r>
        <w:rPr>
          <w:rFonts w:ascii="宋体" w:hAnsi="宋体" w:hint="eastAsia"/>
          <w:sz w:val="24"/>
        </w:rPr>
        <w:t>建筑</w:t>
      </w:r>
      <w:r>
        <w:rPr>
          <w:rFonts w:ascii="宋体" w:hAnsi="宋体"/>
          <w:sz w:val="24"/>
        </w:rPr>
        <w:t>。同时这些</w:t>
      </w:r>
      <w:r>
        <w:rPr>
          <w:rFonts w:ascii="宋体" w:hAnsi="宋体" w:hint="eastAsia"/>
          <w:sz w:val="24"/>
        </w:rPr>
        <w:t>建筑</w:t>
      </w:r>
      <w:r w:rsidR="00B33EDE" w:rsidRPr="00D857CE">
        <w:rPr>
          <w:rFonts w:ascii="宋体" w:hAnsi="宋体"/>
          <w:sz w:val="24"/>
        </w:rPr>
        <w:t>是展示</w:t>
      </w:r>
      <w:r>
        <w:rPr>
          <w:rFonts w:ascii="宋体" w:hAnsi="宋体" w:hint="eastAsia"/>
          <w:sz w:val="24"/>
        </w:rPr>
        <w:t>其历史演进过程的</w:t>
      </w:r>
      <w:r>
        <w:rPr>
          <w:rFonts w:ascii="宋体" w:hAnsi="宋体"/>
          <w:sz w:val="24"/>
        </w:rPr>
        <w:t>重要物证</w:t>
      </w:r>
      <w:r w:rsidR="00B33EDE" w:rsidRPr="00D857CE">
        <w:rPr>
          <w:rFonts w:ascii="宋体" w:hAnsi="宋体"/>
          <w:sz w:val="24"/>
        </w:rPr>
        <w:t>。</w:t>
      </w:r>
    </w:p>
    <w:p w14:paraId="74CE9D6E" w14:textId="77777777" w:rsidR="003D3343" w:rsidRPr="003D3343" w:rsidRDefault="003D3343" w:rsidP="003D3343">
      <w:pPr>
        <w:spacing w:line="360" w:lineRule="auto"/>
        <w:rPr>
          <w:rFonts w:ascii="宋体" w:hAnsi="宋体"/>
          <w:bCs/>
          <w:color w:val="000000"/>
          <w:sz w:val="24"/>
        </w:rPr>
      </w:pPr>
    </w:p>
    <w:p w14:paraId="357A6FE2" w14:textId="45D0F9D2" w:rsidR="003D3343" w:rsidRDefault="0077138A" w:rsidP="003D3343">
      <w:pPr>
        <w:spacing w:line="360" w:lineRule="auto"/>
        <w:rPr>
          <w:rFonts w:ascii="宋体" w:hAnsi="宋体"/>
          <w:bCs/>
          <w:color w:val="000000"/>
          <w:sz w:val="24"/>
        </w:rPr>
      </w:pPr>
      <w:r>
        <w:rPr>
          <w:rFonts w:ascii="宋体" w:hAnsi="宋体" w:hint="eastAsia"/>
          <w:b/>
          <w:bCs/>
          <w:color w:val="000000"/>
          <w:sz w:val="24"/>
        </w:rPr>
        <w:t>本体</w:t>
      </w:r>
      <w:r w:rsidR="003D3343" w:rsidRPr="003D3343">
        <w:rPr>
          <w:rFonts w:ascii="宋体" w:hAnsi="宋体" w:hint="eastAsia"/>
          <w:bCs/>
          <w:color w:val="000000"/>
          <w:sz w:val="24"/>
        </w:rPr>
        <w:t>：</w:t>
      </w:r>
      <w:r>
        <w:rPr>
          <w:rFonts w:ascii="宋体" w:hAnsi="宋体" w:hint="eastAsia"/>
          <w:bCs/>
          <w:color w:val="000000"/>
          <w:sz w:val="24"/>
        </w:rPr>
        <w:t>建筑或遗址所有的物理材料，包括构成部分、固定装置、内容</w:t>
      </w:r>
      <w:r w:rsidR="00B33EDE" w:rsidRPr="00B33EDE">
        <w:rPr>
          <w:rFonts w:ascii="宋体" w:hAnsi="宋体" w:hint="eastAsia"/>
          <w:bCs/>
          <w:color w:val="000000"/>
          <w:sz w:val="24"/>
        </w:rPr>
        <w:t>及其他实物</w:t>
      </w:r>
      <w:r w:rsidR="00B33EDE">
        <w:rPr>
          <w:rFonts w:ascii="宋体" w:hAnsi="宋体" w:hint="eastAsia"/>
          <w:bCs/>
          <w:color w:val="000000"/>
          <w:sz w:val="24"/>
        </w:rPr>
        <w:t>。</w:t>
      </w:r>
    </w:p>
    <w:p w14:paraId="352312BC" w14:textId="77777777" w:rsidR="003D3343" w:rsidRPr="003D3343" w:rsidRDefault="003D3343" w:rsidP="003D3343">
      <w:pPr>
        <w:spacing w:line="360" w:lineRule="auto"/>
        <w:rPr>
          <w:rFonts w:ascii="宋体" w:hAnsi="宋体"/>
          <w:bCs/>
          <w:color w:val="000000"/>
          <w:sz w:val="24"/>
        </w:rPr>
      </w:pPr>
    </w:p>
    <w:p w14:paraId="1D9283C6" w14:textId="72B197CD" w:rsidR="003D3343" w:rsidRPr="003D3343" w:rsidRDefault="003D3343" w:rsidP="003D3343">
      <w:pPr>
        <w:spacing w:line="360" w:lineRule="auto"/>
        <w:rPr>
          <w:rFonts w:ascii="宋体" w:hAnsi="宋体"/>
          <w:bCs/>
          <w:color w:val="000000"/>
          <w:sz w:val="24"/>
        </w:rPr>
      </w:pPr>
      <w:r w:rsidRPr="001A6FB5">
        <w:rPr>
          <w:rFonts w:ascii="宋体" w:hAnsi="宋体" w:hint="eastAsia"/>
          <w:b/>
          <w:bCs/>
          <w:color w:val="000000"/>
          <w:sz w:val="24"/>
        </w:rPr>
        <w:t>非物质遗产</w:t>
      </w:r>
      <w:r w:rsidR="00812400">
        <w:rPr>
          <w:rFonts w:ascii="宋体" w:hAnsi="宋体" w:hint="eastAsia"/>
          <w:bCs/>
          <w:color w:val="000000"/>
          <w:sz w:val="24"/>
        </w:rPr>
        <w:t>：与木质建成</w:t>
      </w:r>
      <w:r w:rsidRPr="003D3343">
        <w:rPr>
          <w:rFonts w:ascii="宋体" w:hAnsi="宋体" w:hint="eastAsia"/>
          <w:bCs/>
          <w:color w:val="000000"/>
          <w:sz w:val="24"/>
        </w:rPr>
        <w:t>遗产的</w:t>
      </w:r>
      <w:r w:rsidR="00812400">
        <w:rPr>
          <w:rFonts w:ascii="宋体" w:hAnsi="宋体" w:hint="eastAsia"/>
          <w:bCs/>
          <w:color w:val="000000"/>
          <w:sz w:val="24"/>
        </w:rPr>
        <w:t>建造</w:t>
      </w:r>
      <w:r w:rsidR="00AD7E81">
        <w:rPr>
          <w:rFonts w:ascii="宋体" w:hAnsi="宋体" w:hint="eastAsia"/>
          <w:bCs/>
          <w:color w:val="000000"/>
          <w:sz w:val="24"/>
        </w:rPr>
        <w:t>和使用相关的各传统过程</w:t>
      </w:r>
      <w:r w:rsidRPr="003D3343">
        <w:rPr>
          <w:rFonts w:ascii="宋体" w:hAnsi="宋体" w:hint="eastAsia"/>
          <w:bCs/>
          <w:color w:val="000000"/>
          <w:sz w:val="24"/>
        </w:rPr>
        <w:t>。</w:t>
      </w:r>
    </w:p>
    <w:p w14:paraId="18D615BA" w14:textId="77777777" w:rsidR="00423000" w:rsidRPr="00812400" w:rsidRDefault="00423000" w:rsidP="003D3343">
      <w:pPr>
        <w:spacing w:line="360" w:lineRule="auto"/>
        <w:rPr>
          <w:rFonts w:ascii="宋体" w:hAnsi="宋体"/>
          <w:bCs/>
          <w:color w:val="000000"/>
          <w:sz w:val="24"/>
        </w:rPr>
      </w:pPr>
    </w:p>
    <w:p w14:paraId="680C4F65" w14:textId="252D5F75" w:rsidR="003D3343" w:rsidRPr="003D3343" w:rsidRDefault="003D3343" w:rsidP="003D3343">
      <w:pPr>
        <w:spacing w:line="360" w:lineRule="auto"/>
        <w:rPr>
          <w:rFonts w:ascii="宋体" w:hAnsi="宋体"/>
          <w:bCs/>
          <w:color w:val="000000"/>
          <w:sz w:val="24"/>
        </w:rPr>
      </w:pPr>
      <w:r w:rsidRPr="001A6FB5">
        <w:rPr>
          <w:rFonts w:ascii="宋体" w:hAnsi="宋体" w:hint="eastAsia"/>
          <w:b/>
          <w:bCs/>
          <w:color w:val="000000"/>
          <w:sz w:val="24"/>
        </w:rPr>
        <w:t>加固</w:t>
      </w:r>
      <w:r w:rsidRPr="003D3343">
        <w:rPr>
          <w:rFonts w:ascii="宋体" w:hAnsi="宋体" w:hint="eastAsia"/>
          <w:bCs/>
          <w:color w:val="000000"/>
          <w:sz w:val="24"/>
        </w:rPr>
        <w:t>：增强建筑</w:t>
      </w:r>
      <w:r w:rsidR="00CB4732">
        <w:rPr>
          <w:rFonts w:ascii="宋体" w:hAnsi="宋体" w:hint="eastAsia"/>
          <w:bCs/>
          <w:color w:val="000000"/>
          <w:sz w:val="24"/>
        </w:rPr>
        <w:t>单个</w:t>
      </w:r>
      <w:r w:rsidRPr="003D3343">
        <w:rPr>
          <w:rFonts w:ascii="宋体" w:hAnsi="宋体" w:hint="eastAsia"/>
          <w:bCs/>
          <w:color w:val="000000"/>
          <w:sz w:val="24"/>
        </w:rPr>
        <w:t>构件</w:t>
      </w:r>
      <w:r w:rsidR="00CB4732">
        <w:rPr>
          <w:rFonts w:ascii="宋体" w:hAnsi="宋体" w:hint="eastAsia"/>
          <w:bCs/>
          <w:color w:val="000000"/>
          <w:sz w:val="24"/>
        </w:rPr>
        <w:t>、构件组合或整体的结构性</w:t>
      </w:r>
      <w:r w:rsidRPr="003D3343">
        <w:rPr>
          <w:rFonts w:ascii="宋体" w:hAnsi="宋体" w:hint="eastAsia"/>
          <w:bCs/>
          <w:color w:val="000000"/>
          <w:sz w:val="24"/>
        </w:rPr>
        <w:t>功效的行为。</w:t>
      </w:r>
    </w:p>
    <w:p w14:paraId="3B4EB2D4" w14:textId="77777777" w:rsidR="003D3343" w:rsidRPr="003D3343" w:rsidRDefault="003D3343" w:rsidP="003D3343">
      <w:pPr>
        <w:spacing w:line="360" w:lineRule="auto"/>
        <w:rPr>
          <w:rFonts w:ascii="宋体" w:hAnsi="宋体"/>
          <w:bCs/>
          <w:color w:val="000000"/>
          <w:sz w:val="24"/>
        </w:rPr>
      </w:pPr>
    </w:p>
    <w:p w14:paraId="552F4063" w14:textId="2FBB5CFF" w:rsidR="003D3343" w:rsidRPr="003D3343" w:rsidRDefault="003D3343" w:rsidP="003D3343">
      <w:pPr>
        <w:spacing w:line="360" w:lineRule="auto"/>
        <w:rPr>
          <w:rFonts w:ascii="宋体" w:hAnsi="宋体"/>
          <w:bCs/>
          <w:color w:val="000000"/>
          <w:sz w:val="24"/>
        </w:rPr>
      </w:pPr>
      <w:r w:rsidRPr="001A6FB5">
        <w:rPr>
          <w:rFonts w:ascii="宋体" w:hAnsi="宋体" w:hint="eastAsia"/>
          <w:b/>
          <w:bCs/>
          <w:color w:val="000000"/>
          <w:sz w:val="24"/>
        </w:rPr>
        <w:t>修复</w:t>
      </w:r>
      <w:r w:rsidR="0054490F">
        <w:rPr>
          <w:rFonts w:ascii="宋体" w:hAnsi="宋体" w:hint="eastAsia"/>
          <w:bCs/>
          <w:color w:val="000000"/>
          <w:sz w:val="24"/>
        </w:rPr>
        <w:t>：是指旨在恢复木构建筑</w:t>
      </w:r>
      <w:r w:rsidR="006A1466">
        <w:rPr>
          <w:rFonts w:ascii="宋体" w:hAnsi="宋体" w:hint="eastAsia"/>
          <w:bCs/>
          <w:color w:val="000000"/>
          <w:sz w:val="24"/>
        </w:rPr>
        <w:t>遗产一部分或全部的</w:t>
      </w:r>
      <w:r w:rsidR="0054490F">
        <w:rPr>
          <w:rFonts w:ascii="宋体" w:hAnsi="宋体" w:hint="eastAsia"/>
          <w:bCs/>
          <w:color w:val="000000"/>
          <w:sz w:val="24"/>
        </w:rPr>
        <w:t>结构性能</w:t>
      </w:r>
      <w:r w:rsidRPr="003D3343">
        <w:rPr>
          <w:rFonts w:ascii="宋体" w:hAnsi="宋体" w:hint="eastAsia"/>
          <w:bCs/>
          <w:color w:val="000000"/>
          <w:sz w:val="24"/>
        </w:rPr>
        <w:t>、美学完整性</w:t>
      </w:r>
      <w:r w:rsidR="006A1466">
        <w:rPr>
          <w:rFonts w:ascii="宋体" w:hAnsi="宋体" w:hint="eastAsia"/>
          <w:bCs/>
          <w:color w:val="000000"/>
          <w:sz w:val="24"/>
        </w:rPr>
        <w:t>的行为。这包括为了</w:t>
      </w:r>
      <w:r w:rsidRPr="003D3343">
        <w:rPr>
          <w:rFonts w:ascii="宋体" w:hAnsi="宋体" w:hint="eastAsia"/>
          <w:bCs/>
          <w:color w:val="000000"/>
          <w:sz w:val="24"/>
        </w:rPr>
        <w:t>替换糟朽部分或保持建筑结构和材料的完整而</w:t>
      </w:r>
      <w:r w:rsidR="006A1466">
        <w:rPr>
          <w:rFonts w:ascii="宋体" w:hAnsi="宋体" w:hint="eastAsia"/>
          <w:bCs/>
          <w:color w:val="000000"/>
          <w:sz w:val="24"/>
        </w:rPr>
        <w:t>对历史建筑本体采取的艰苦细致的</w:t>
      </w:r>
      <w:r w:rsidRPr="003D3343">
        <w:rPr>
          <w:rFonts w:ascii="宋体" w:hAnsi="宋体" w:hint="eastAsia"/>
          <w:bCs/>
          <w:color w:val="000000"/>
          <w:sz w:val="24"/>
        </w:rPr>
        <w:t>干预</w:t>
      </w:r>
      <w:r w:rsidR="006A1466">
        <w:rPr>
          <w:rFonts w:ascii="宋体" w:hAnsi="宋体" w:hint="eastAsia"/>
          <w:bCs/>
          <w:color w:val="000000"/>
          <w:sz w:val="24"/>
        </w:rPr>
        <w:t>工作</w:t>
      </w:r>
      <w:r w:rsidRPr="003D3343">
        <w:rPr>
          <w:rFonts w:ascii="宋体" w:hAnsi="宋体" w:hint="eastAsia"/>
          <w:bCs/>
          <w:color w:val="000000"/>
          <w:sz w:val="24"/>
        </w:rPr>
        <w:t>。</w:t>
      </w:r>
    </w:p>
    <w:p w14:paraId="4CD658F7" w14:textId="77777777" w:rsidR="003D3343" w:rsidRPr="003D3343" w:rsidRDefault="003D3343" w:rsidP="003D3343">
      <w:pPr>
        <w:spacing w:line="360" w:lineRule="auto"/>
        <w:rPr>
          <w:rFonts w:ascii="宋体" w:hAnsi="宋体"/>
          <w:bCs/>
          <w:color w:val="000000"/>
          <w:sz w:val="24"/>
        </w:rPr>
      </w:pPr>
    </w:p>
    <w:p w14:paraId="561FD5CB" w14:textId="68B98DDD" w:rsidR="003D3343" w:rsidRPr="003D3343" w:rsidRDefault="004E7E3E" w:rsidP="003D3343">
      <w:pPr>
        <w:spacing w:line="360" w:lineRule="auto"/>
        <w:rPr>
          <w:rFonts w:ascii="宋体" w:hAnsi="宋体"/>
          <w:bCs/>
          <w:color w:val="000000"/>
          <w:sz w:val="24"/>
        </w:rPr>
      </w:pPr>
      <w:r>
        <w:rPr>
          <w:rFonts w:ascii="宋体" w:hAnsi="宋体" w:hint="eastAsia"/>
          <w:b/>
          <w:bCs/>
          <w:color w:val="000000"/>
          <w:sz w:val="24"/>
        </w:rPr>
        <w:t>构筑物</w:t>
      </w:r>
      <w:r w:rsidR="003D3343" w:rsidRPr="002A09B1">
        <w:rPr>
          <w:rFonts w:ascii="宋体" w:hAnsi="宋体" w:hint="eastAsia"/>
          <w:b/>
          <w:bCs/>
          <w:color w:val="000000"/>
          <w:sz w:val="24"/>
        </w:rPr>
        <w:t>（名词）</w:t>
      </w:r>
      <w:r w:rsidR="003D3343" w:rsidRPr="003D3343">
        <w:rPr>
          <w:rFonts w:ascii="宋体" w:hAnsi="宋体" w:hint="eastAsia"/>
          <w:bCs/>
          <w:color w:val="000000"/>
          <w:sz w:val="24"/>
        </w:rPr>
        <w:t>：</w:t>
      </w:r>
      <w:r w:rsidR="002A09B1" w:rsidRPr="00D857CE">
        <w:rPr>
          <w:rFonts w:ascii="宋体" w:hAnsi="宋体"/>
          <w:sz w:val="24"/>
        </w:rPr>
        <w:t>一个经过设计和建造的</w:t>
      </w:r>
      <w:r w:rsidR="00B0492A">
        <w:rPr>
          <w:rFonts w:ascii="宋体" w:hAnsi="宋体"/>
          <w:sz w:val="24"/>
        </w:rPr>
        <w:t>稳定的构件组合，它作为一个整体具有安全地支撑和传递使用荷载至</w:t>
      </w:r>
      <w:r w:rsidR="00B0492A">
        <w:rPr>
          <w:rFonts w:ascii="宋体" w:hAnsi="宋体" w:hint="eastAsia"/>
          <w:sz w:val="24"/>
        </w:rPr>
        <w:t>地面</w:t>
      </w:r>
      <w:r w:rsidR="002A09B1" w:rsidRPr="00D857CE">
        <w:rPr>
          <w:rFonts w:ascii="宋体" w:hAnsi="宋体"/>
          <w:sz w:val="24"/>
        </w:rPr>
        <w:t>的功能。</w:t>
      </w:r>
    </w:p>
    <w:p w14:paraId="1E59B353" w14:textId="77777777" w:rsidR="003D3343" w:rsidRPr="003D3343" w:rsidRDefault="003D3343" w:rsidP="003D3343">
      <w:pPr>
        <w:spacing w:line="360" w:lineRule="auto"/>
        <w:rPr>
          <w:rFonts w:ascii="宋体" w:hAnsi="宋体"/>
          <w:bCs/>
          <w:color w:val="000000"/>
          <w:sz w:val="24"/>
        </w:rPr>
      </w:pPr>
    </w:p>
    <w:p w14:paraId="7241442D" w14:textId="0634D418" w:rsidR="00E17902" w:rsidRDefault="003D3343" w:rsidP="003D3343">
      <w:pPr>
        <w:spacing w:line="360" w:lineRule="auto"/>
        <w:rPr>
          <w:rFonts w:ascii="宋体" w:hAnsi="宋体"/>
          <w:bCs/>
          <w:color w:val="000000"/>
          <w:sz w:val="24"/>
        </w:rPr>
      </w:pPr>
      <w:r w:rsidRPr="00852CA2">
        <w:rPr>
          <w:rFonts w:ascii="宋体" w:hAnsi="宋体" w:hint="eastAsia"/>
          <w:b/>
          <w:bCs/>
          <w:color w:val="000000"/>
          <w:sz w:val="24"/>
        </w:rPr>
        <w:t>临时性</w:t>
      </w:r>
      <w:r w:rsidR="004E7E3E">
        <w:rPr>
          <w:rFonts w:ascii="宋体" w:hAnsi="宋体" w:hint="eastAsia"/>
          <w:b/>
          <w:bCs/>
          <w:color w:val="000000"/>
          <w:sz w:val="24"/>
        </w:rPr>
        <w:t>结构</w:t>
      </w:r>
      <w:r w:rsidR="00190102">
        <w:rPr>
          <w:rFonts w:ascii="宋体" w:hAnsi="宋体" w:hint="eastAsia"/>
          <w:bCs/>
          <w:color w:val="000000"/>
          <w:sz w:val="24"/>
        </w:rPr>
        <w:t>：作为特定文化或民族的</w:t>
      </w:r>
      <w:r w:rsidR="00C40F57">
        <w:rPr>
          <w:rFonts w:ascii="宋体" w:hAnsi="宋体" w:hint="eastAsia"/>
          <w:bCs/>
          <w:color w:val="000000"/>
          <w:sz w:val="24"/>
        </w:rPr>
        <w:t>重要</w:t>
      </w:r>
      <w:r w:rsidR="00E1441C">
        <w:rPr>
          <w:rFonts w:ascii="宋体" w:hAnsi="宋体" w:hint="eastAsia"/>
          <w:bCs/>
          <w:color w:val="000000"/>
          <w:sz w:val="24"/>
        </w:rPr>
        <w:t>仪式</w:t>
      </w:r>
      <w:r w:rsidRPr="003D3343">
        <w:rPr>
          <w:rFonts w:ascii="宋体" w:hAnsi="宋体" w:hint="eastAsia"/>
          <w:bCs/>
          <w:color w:val="000000"/>
          <w:sz w:val="24"/>
        </w:rPr>
        <w:t>或其他活动</w:t>
      </w:r>
      <w:r w:rsidR="00190102">
        <w:rPr>
          <w:rFonts w:ascii="宋体" w:hAnsi="宋体" w:hint="eastAsia"/>
          <w:bCs/>
          <w:color w:val="000000"/>
          <w:sz w:val="24"/>
        </w:rPr>
        <w:t>的一部分</w:t>
      </w:r>
      <w:r w:rsidR="00E1441C">
        <w:rPr>
          <w:rFonts w:ascii="宋体" w:hAnsi="宋体" w:hint="eastAsia"/>
          <w:bCs/>
          <w:color w:val="000000"/>
          <w:sz w:val="24"/>
        </w:rPr>
        <w:t>，体现</w:t>
      </w:r>
      <w:r w:rsidR="00190102">
        <w:rPr>
          <w:rFonts w:ascii="宋体" w:hAnsi="宋体" w:hint="eastAsia"/>
          <w:bCs/>
          <w:color w:val="000000"/>
          <w:sz w:val="24"/>
        </w:rPr>
        <w:t>其</w:t>
      </w:r>
      <w:r w:rsidRPr="003D3343">
        <w:rPr>
          <w:rFonts w:ascii="宋体" w:hAnsi="宋体" w:hint="eastAsia"/>
          <w:bCs/>
          <w:color w:val="000000"/>
          <w:sz w:val="24"/>
        </w:rPr>
        <w:t>传统</w:t>
      </w:r>
      <w:r w:rsidR="00C40F57">
        <w:rPr>
          <w:rFonts w:ascii="宋体" w:hAnsi="宋体" w:hint="eastAsia"/>
          <w:bCs/>
          <w:color w:val="000000"/>
          <w:sz w:val="24"/>
        </w:rPr>
        <w:t>文化、</w:t>
      </w:r>
      <w:r w:rsidRPr="003D3343">
        <w:rPr>
          <w:rFonts w:ascii="宋体" w:hAnsi="宋体" w:hint="eastAsia"/>
          <w:bCs/>
          <w:color w:val="000000"/>
          <w:sz w:val="24"/>
        </w:rPr>
        <w:t>工艺及传统知识，</w:t>
      </w:r>
      <w:r w:rsidR="00852CA2">
        <w:rPr>
          <w:rFonts w:ascii="宋体" w:hAnsi="宋体" w:hint="eastAsia"/>
          <w:bCs/>
          <w:color w:val="000000"/>
          <w:sz w:val="24"/>
        </w:rPr>
        <w:t>而</w:t>
      </w:r>
      <w:r w:rsidR="00190102">
        <w:rPr>
          <w:rFonts w:ascii="宋体" w:hAnsi="宋体" w:hint="eastAsia"/>
          <w:bCs/>
          <w:color w:val="000000"/>
          <w:sz w:val="24"/>
        </w:rPr>
        <w:t>被周期性建造</w:t>
      </w:r>
      <w:r w:rsidR="00DF41ED">
        <w:rPr>
          <w:rFonts w:ascii="宋体" w:hAnsi="宋体" w:hint="eastAsia"/>
          <w:bCs/>
          <w:color w:val="000000"/>
          <w:sz w:val="24"/>
        </w:rPr>
        <w:t>、使用再拆除</w:t>
      </w:r>
      <w:r w:rsidRPr="003D3343">
        <w:rPr>
          <w:rFonts w:ascii="宋体" w:hAnsi="宋体" w:hint="eastAsia"/>
          <w:bCs/>
          <w:color w:val="000000"/>
          <w:sz w:val="24"/>
        </w:rPr>
        <w:t>的结构。</w:t>
      </w:r>
    </w:p>
    <w:p w14:paraId="4CE1680F" w14:textId="77777777" w:rsidR="00E17902" w:rsidRDefault="00E17902" w:rsidP="00F83B7F">
      <w:pPr>
        <w:spacing w:line="360" w:lineRule="auto"/>
        <w:rPr>
          <w:rFonts w:ascii="宋体" w:hAnsi="宋体"/>
          <w:sz w:val="24"/>
        </w:rPr>
      </w:pPr>
    </w:p>
    <w:p w14:paraId="7E61EF12" w14:textId="77777777" w:rsidR="00852CA2" w:rsidRPr="00C40F57" w:rsidRDefault="00852CA2" w:rsidP="00F83B7F">
      <w:pPr>
        <w:spacing w:line="360" w:lineRule="auto"/>
        <w:rPr>
          <w:sz w:val="24"/>
        </w:rPr>
      </w:pPr>
    </w:p>
    <w:p w14:paraId="0F89CF6C" w14:textId="77777777" w:rsidR="00FC15B5" w:rsidRPr="00DF41ED" w:rsidRDefault="00FC15B5" w:rsidP="00BF4B0F">
      <w:pPr>
        <w:pStyle w:val="ac"/>
        <w:widowControl/>
        <w:shd w:val="clear" w:color="auto" w:fill="FFFFFF"/>
        <w:spacing w:before="180" w:beforeAutospacing="0" w:after="180" w:afterAutospacing="0" w:line="400" w:lineRule="exact"/>
        <w:jc w:val="both"/>
        <w:rPr>
          <w:rFonts w:ascii="Arial" w:hAnsi="Arial"/>
          <w:color w:val="000000"/>
          <w:sz w:val="22"/>
          <w:szCs w:val="22"/>
        </w:rPr>
      </w:pPr>
    </w:p>
    <w:p w14:paraId="0E1D8DC3" w14:textId="590CD849" w:rsidR="00BF4B0F" w:rsidRPr="00A308BB" w:rsidRDefault="00BF4B0F" w:rsidP="00BF4B0F">
      <w:pPr>
        <w:pStyle w:val="ac"/>
        <w:widowControl/>
        <w:shd w:val="clear" w:color="auto" w:fill="FFFFFF"/>
        <w:spacing w:before="180" w:beforeAutospacing="0" w:after="180" w:afterAutospacing="0" w:line="400" w:lineRule="exact"/>
        <w:jc w:val="both"/>
        <w:rPr>
          <w:rFonts w:ascii="宋体" w:eastAsia="宋体" w:hAnsi="宋体"/>
          <w:kern w:val="2"/>
        </w:rPr>
      </w:pPr>
      <w:r w:rsidRPr="00A308BB">
        <w:rPr>
          <w:rFonts w:ascii="宋体" w:eastAsia="宋体" w:hAnsi="宋体" w:hint="eastAsia"/>
          <w:b/>
          <w:kern w:val="2"/>
        </w:rPr>
        <w:t>翻译</w:t>
      </w:r>
      <w:r w:rsidRPr="00A308BB">
        <w:rPr>
          <w:rFonts w:ascii="宋体" w:eastAsia="宋体" w:hAnsi="宋体" w:hint="eastAsia"/>
          <w:kern w:val="2"/>
        </w:rPr>
        <w:t>：郭瑞，</w:t>
      </w:r>
      <w:r w:rsidRPr="00A308BB">
        <w:rPr>
          <w:rFonts w:ascii="宋体" w:eastAsia="宋体" w:hAnsi="宋体" w:hint="eastAsia"/>
          <w:b/>
          <w:kern w:val="2"/>
        </w:rPr>
        <w:t>初校：</w:t>
      </w:r>
      <w:r w:rsidRPr="00A308BB">
        <w:rPr>
          <w:rFonts w:ascii="宋体" w:eastAsia="宋体" w:hAnsi="宋体" w:hint="eastAsia"/>
          <w:kern w:val="2"/>
        </w:rPr>
        <w:t>胡玥</w:t>
      </w:r>
    </w:p>
    <w:p w14:paraId="5CD252B1" w14:textId="3AF0B39A" w:rsidR="001C3BD7" w:rsidRPr="00A308BB" w:rsidRDefault="001C3BD7" w:rsidP="00BF4B0F">
      <w:pPr>
        <w:pStyle w:val="ac"/>
        <w:widowControl/>
        <w:shd w:val="clear" w:color="auto" w:fill="FFFFFF"/>
        <w:spacing w:before="180" w:beforeAutospacing="0" w:after="180" w:afterAutospacing="0" w:line="400" w:lineRule="exact"/>
        <w:jc w:val="both"/>
        <w:rPr>
          <w:rFonts w:ascii="宋体" w:eastAsia="宋体" w:hAnsi="宋体"/>
          <w:kern w:val="2"/>
        </w:rPr>
      </w:pPr>
      <w:r w:rsidRPr="00A308BB">
        <w:rPr>
          <w:rFonts w:ascii="宋体" w:eastAsia="宋体" w:hAnsi="宋体" w:hint="eastAsia"/>
          <w:b/>
          <w:kern w:val="2"/>
        </w:rPr>
        <w:t>终较：</w:t>
      </w:r>
      <w:r w:rsidRPr="00A308BB">
        <w:rPr>
          <w:rFonts w:ascii="宋体" w:eastAsia="宋体" w:hAnsi="宋体" w:hint="eastAsia"/>
          <w:kern w:val="2"/>
        </w:rPr>
        <w:t>解立</w:t>
      </w:r>
    </w:p>
    <w:p w14:paraId="1ED42E02" w14:textId="77777777" w:rsidR="00E17902" w:rsidRPr="00BF4B0F" w:rsidRDefault="00E17902" w:rsidP="00F83B7F">
      <w:pPr>
        <w:spacing w:line="360" w:lineRule="auto"/>
        <w:rPr>
          <w:sz w:val="24"/>
        </w:rPr>
      </w:pPr>
    </w:p>
    <w:p w14:paraId="4CF5D718" w14:textId="77777777" w:rsidR="00405340" w:rsidRPr="00EA16B5" w:rsidRDefault="00405340"/>
    <w:sectPr w:rsidR="00405340" w:rsidRPr="00EA16B5" w:rsidSect="00025F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332E5" w14:textId="77777777" w:rsidR="00796AFB" w:rsidRDefault="00796AFB" w:rsidP="00EA16B5">
      <w:r>
        <w:separator/>
      </w:r>
    </w:p>
  </w:endnote>
  <w:endnote w:type="continuationSeparator" w:id="0">
    <w:p w14:paraId="2FB0E7A6" w14:textId="77777777" w:rsidR="00796AFB" w:rsidRDefault="00796AFB" w:rsidP="00EA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Calibri-Bold">
    <w:altName w:val="Calibri Bold"/>
    <w:charset w:val="00"/>
    <w:family w:val="swiss"/>
    <w:pitch w:val="variable"/>
    <w:sig w:usb0="E00002FF" w:usb1="4000ACFF" w:usb2="00000001" w:usb3="00000000" w:csb0="0000019F"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917DE" w14:textId="77777777" w:rsidR="00796AFB" w:rsidRDefault="00796AFB" w:rsidP="00EA16B5">
      <w:r>
        <w:separator/>
      </w:r>
    </w:p>
  </w:footnote>
  <w:footnote w:type="continuationSeparator" w:id="0">
    <w:p w14:paraId="5088E38F" w14:textId="77777777" w:rsidR="00796AFB" w:rsidRDefault="00796AFB" w:rsidP="00EA16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14567"/>
    <w:multiLevelType w:val="hybridMultilevel"/>
    <w:tmpl w:val="1EE24452"/>
    <w:lvl w:ilvl="0" w:tplc="C2A60B9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16B5"/>
    <w:rsid w:val="0000071B"/>
    <w:rsid w:val="000033B1"/>
    <w:rsid w:val="0001069F"/>
    <w:rsid w:val="00011859"/>
    <w:rsid w:val="000145CF"/>
    <w:rsid w:val="000164DF"/>
    <w:rsid w:val="00025F88"/>
    <w:rsid w:val="00035ED8"/>
    <w:rsid w:val="000566E5"/>
    <w:rsid w:val="00071F12"/>
    <w:rsid w:val="00072A1E"/>
    <w:rsid w:val="0007546D"/>
    <w:rsid w:val="000A1907"/>
    <w:rsid w:val="000A5E4A"/>
    <w:rsid w:val="000B1CE2"/>
    <w:rsid w:val="000B4F47"/>
    <w:rsid w:val="000C1900"/>
    <w:rsid w:val="000C359C"/>
    <w:rsid w:val="000E266B"/>
    <w:rsid w:val="000F2868"/>
    <w:rsid w:val="000F2FD8"/>
    <w:rsid w:val="000F526A"/>
    <w:rsid w:val="00102A18"/>
    <w:rsid w:val="00103042"/>
    <w:rsid w:val="00103BD8"/>
    <w:rsid w:val="001044CD"/>
    <w:rsid w:val="001301C9"/>
    <w:rsid w:val="00136401"/>
    <w:rsid w:val="00156D87"/>
    <w:rsid w:val="00160C1E"/>
    <w:rsid w:val="00164105"/>
    <w:rsid w:val="00173836"/>
    <w:rsid w:val="0017736A"/>
    <w:rsid w:val="0018521A"/>
    <w:rsid w:val="00190102"/>
    <w:rsid w:val="0019465C"/>
    <w:rsid w:val="001A1CB0"/>
    <w:rsid w:val="001A38BF"/>
    <w:rsid w:val="001A6FB5"/>
    <w:rsid w:val="001B606A"/>
    <w:rsid w:val="001C0185"/>
    <w:rsid w:val="001C3BD7"/>
    <w:rsid w:val="001F57DB"/>
    <w:rsid w:val="0020253E"/>
    <w:rsid w:val="00206100"/>
    <w:rsid w:val="00215BEB"/>
    <w:rsid w:val="0021743B"/>
    <w:rsid w:val="0021773E"/>
    <w:rsid w:val="00222872"/>
    <w:rsid w:val="002304C3"/>
    <w:rsid w:val="00231939"/>
    <w:rsid w:val="00236AA1"/>
    <w:rsid w:val="00266234"/>
    <w:rsid w:val="002733C9"/>
    <w:rsid w:val="00284E8A"/>
    <w:rsid w:val="002A09B1"/>
    <w:rsid w:val="002D5027"/>
    <w:rsid w:val="002D6C48"/>
    <w:rsid w:val="002E37F9"/>
    <w:rsid w:val="002F5EC6"/>
    <w:rsid w:val="002F7A73"/>
    <w:rsid w:val="00314604"/>
    <w:rsid w:val="00325904"/>
    <w:rsid w:val="00335ABC"/>
    <w:rsid w:val="003431F7"/>
    <w:rsid w:val="00347C01"/>
    <w:rsid w:val="00352739"/>
    <w:rsid w:val="00362232"/>
    <w:rsid w:val="00374A30"/>
    <w:rsid w:val="0038367F"/>
    <w:rsid w:val="00390A78"/>
    <w:rsid w:val="00392028"/>
    <w:rsid w:val="00393EF2"/>
    <w:rsid w:val="003B0E89"/>
    <w:rsid w:val="003C6E10"/>
    <w:rsid w:val="003D3343"/>
    <w:rsid w:val="003E2409"/>
    <w:rsid w:val="00405340"/>
    <w:rsid w:val="00407009"/>
    <w:rsid w:val="00414DF5"/>
    <w:rsid w:val="0042137F"/>
    <w:rsid w:val="00423000"/>
    <w:rsid w:val="004272EA"/>
    <w:rsid w:val="00432823"/>
    <w:rsid w:val="00437477"/>
    <w:rsid w:val="00445A45"/>
    <w:rsid w:val="00456281"/>
    <w:rsid w:val="00470911"/>
    <w:rsid w:val="004B388A"/>
    <w:rsid w:val="004C1B1E"/>
    <w:rsid w:val="004D158D"/>
    <w:rsid w:val="004D624C"/>
    <w:rsid w:val="004D7383"/>
    <w:rsid w:val="004E7E3E"/>
    <w:rsid w:val="004F57C4"/>
    <w:rsid w:val="005202FE"/>
    <w:rsid w:val="005218F0"/>
    <w:rsid w:val="00540649"/>
    <w:rsid w:val="0054490F"/>
    <w:rsid w:val="0056152D"/>
    <w:rsid w:val="00564F7D"/>
    <w:rsid w:val="00581F41"/>
    <w:rsid w:val="0058353F"/>
    <w:rsid w:val="00591B00"/>
    <w:rsid w:val="005B5622"/>
    <w:rsid w:val="005C5AE6"/>
    <w:rsid w:val="005C79FC"/>
    <w:rsid w:val="005D2613"/>
    <w:rsid w:val="005D7771"/>
    <w:rsid w:val="005E044A"/>
    <w:rsid w:val="00614F8C"/>
    <w:rsid w:val="00621DDE"/>
    <w:rsid w:val="00642D53"/>
    <w:rsid w:val="00671350"/>
    <w:rsid w:val="006873DD"/>
    <w:rsid w:val="006A1466"/>
    <w:rsid w:val="006A47B8"/>
    <w:rsid w:val="006A6DD2"/>
    <w:rsid w:val="006B1760"/>
    <w:rsid w:val="00702C30"/>
    <w:rsid w:val="007068D6"/>
    <w:rsid w:val="0071156D"/>
    <w:rsid w:val="00713399"/>
    <w:rsid w:val="00716567"/>
    <w:rsid w:val="0073168A"/>
    <w:rsid w:val="00735E58"/>
    <w:rsid w:val="007416CA"/>
    <w:rsid w:val="0074233C"/>
    <w:rsid w:val="00745D45"/>
    <w:rsid w:val="00745DD1"/>
    <w:rsid w:val="0077138A"/>
    <w:rsid w:val="00774D23"/>
    <w:rsid w:val="00790589"/>
    <w:rsid w:val="00796AFB"/>
    <w:rsid w:val="007A7853"/>
    <w:rsid w:val="007B570B"/>
    <w:rsid w:val="007B72A4"/>
    <w:rsid w:val="007C3BD9"/>
    <w:rsid w:val="007C6553"/>
    <w:rsid w:val="007C6840"/>
    <w:rsid w:val="007E016D"/>
    <w:rsid w:val="007E18C8"/>
    <w:rsid w:val="007F5701"/>
    <w:rsid w:val="007F5821"/>
    <w:rsid w:val="0080161C"/>
    <w:rsid w:val="00802826"/>
    <w:rsid w:val="00812400"/>
    <w:rsid w:val="00825980"/>
    <w:rsid w:val="00852CA2"/>
    <w:rsid w:val="0085668C"/>
    <w:rsid w:val="00862058"/>
    <w:rsid w:val="00877845"/>
    <w:rsid w:val="00880991"/>
    <w:rsid w:val="008852EC"/>
    <w:rsid w:val="00893343"/>
    <w:rsid w:val="00896AA5"/>
    <w:rsid w:val="008A2155"/>
    <w:rsid w:val="008A363B"/>
    <w:rsid w:val="008C2F41"/>
    <w:rsid w:val="008D7914"/>
    <w:rsid w:val="008D7CBE"/>
    <w:rsid w:val="008F0E67"/>
    <w:rsid w:val="008F7236"/>
    <w:rsid w:val="00900BFC"/>
    <w:rsid w:val="00902EE7"/>
    <w:rsid w:val="00904593"/>
    <w:rsid w:val="0092215A"/>
    <w:rsid w:val="009225FC"/>
    <w:rsid w:val="00922F10"/>
    <w:rsid w:val="00932C3F"/>
    <w:rsid w:val="00953DC1"/>
    <w:rsid w:val="00956FE0"/>
    <w:rsid w:val="00975DD8"/>
    <w:rsid w:val="00981E5D"/>
    <w:rsid w:val="00984FA6"/>
    <w:rsid w:val="00992CAD"/>
    <w:rsid w:val="00997885"/>
    <w:rsid w:val="009B0DE8"/>
    <w:rsid w:val="009B23EE"/>
    <w:rsid w:val="009C3465"/>
    <w:rsid w:val="009E65EA"/>
    <w:rsid w:val="00A02F82"/>
    <w:rsid w:val="00A11DF9"/>
    <w:rsid w:val="00A12683"/>
    <w:rsid w:val="00A1762F"/>
    <w:rsid w:val="00A21458"/>
    <w:rsid w:val="00A308BB"/>
    <w:rsid w:val="00A3353A"/>
    <w:rsid w:val="00A42122"/>
    <w:rsid w:val="00A44509"/>
    <w:rsid w:val="00A46034"/>
    <w:rsid w:val="00A50BF6"/>
    <w:rsid w:val="00A603E0"/>
    <w:rsid w:val="00A639E6"/>
    <w:rsid w:val="00A6664D"/>
    <w:rsid w:val="00A906D1"/>
    <w:rsid w:val="00A94B20"/>
    <w:rsid w:val="00A94F55"/>
    <w:rsid w:val="00A96D87"/>
    <w:rsid w:val="00AA30B7"/>
    <w:rsid w:val="00AB66BD"/>
    <w:rsid w:val="00AB75B3"/>
    <w:rsid w:val="00AD7E81"/>
    <w:rsid w:val="00AE21F5"/>
    <w:rsid w:val="00B0492A"/>
    <w:rsid w:val="00B17946"/>
    <w:rsid w:val="00B24A5D"/>
    <w:rsid w:val="00B33EDE"/>
    <w:rsid w:val="00B364CC"/>
    <w:rsid w:val="00B42A71"/>
    <w:rsid w:val="00B435B6"/>
    <w:rsid w:val="00B609FB"/>
    <w:rsid w:val="00B7223B"/>
    <w:rsid w:val="00B72B91"/>
    <w:rsid w:val="00B83186"/>
    <w:rsid w:val="00BA7A9A"/>
    <w:rsid w:val="00BB1091"/>
    <w:rsid w:val="00BB61BB"/>
    <w:rsid w:val="00BC0DDA"/>
    <w:rsid w:val="00BC53E1"/>
    <w:rsid w:val="00BC6175"/>
    <w:rsid w:val="00BD2584"/>
    <w:rsid w:val="00BE30AC"/>
    <w:rsid w:val="00BE3732"/>
    <w:rsid w:val="00BF4B0F"/>
    <w:rsid w:val="00BF7695"/>
    <w:rsid w:val="00C01AF4"/>
    <w:rsid w:val="00C062A8"/>
    <w:rsid w:val="00C22E60"/>
    <w:rsid w:val="00C261E6"/>
    <w:rsid w:val="00C40F57"/>
    <w:rsid w:val="00C46259"/>
    <w:rsid w:val="00C672B9"/>
    <w:rsid w:val="00C739EE"/>
    <w:rsid w:val="00CA6D54"/>
    <w:rsid w:val="00CB4732"/>
    <w:rsid w:val="00CB6C91"/>
    <w:rsid w:val="00CE156A"/>
    <w:rsid w:val="00CF07F6"/>
    <w:rsid w:val="00CF1ED4"/>
    <w:rsid w:val="00D001FC"/>
    <w:rsid w:val="00D01CEC"/>
    <w:rsid w:val="00D36CEE"/>
    <w:rsid w:val="00D37D04"/>
    <w:rsid w:val="00D6171B"/>
    <w:rsid w:val="00D67B62"/>
    <w:rsid w:val="00D725C1"/>
    <w:rsid w:val="00D855AC"/>
    <w:rsid w:val="00D929EB"/>
    <w:rsid w:val="00D93147"/>
    <w:rsid w:val="00DB5084"/>
    <w:rsid w:val="00DC5635"/>
    <w:rsid w:val="00DC6713"/>
    <w:rsid w:val="00DD5E12"/>
    <w:rsid w:val="00DE2D24"/>
    <w:rsid w:val="00DE3418"/>
    <w:rsid w:val="00DF41ED"/>
    <w:rsid w:val="00DF4263"/>
    <w:rsid w:val="00E0103A"/>
    <w:rsid w:val="00E0767F"/>
    <w:rsid w:val="00E1441C"/>
    <w:rsid w:val="00E17902"/>
    <w:rsid w:val="00E24210"/>
    <w:rsid w:val="00E53E37"/>
    <w:rsid w:val="00E542FF"/>
    <w:rsid w:val="00E55D87"/>
    <w:rsid w:val="00E62B71"/>
    <w:rsid w:val="00E821DC"/>
    <w:rsid w:val="00E83E4E"/>
    <w:rsid w:val="00E93E02"/>
    <w:rsid w:val="00EA16B5"/>
    <w:rsid w:val="00EA7163"/>
    <w:rsid w:val="00EB33AD"/>
    <w:rsid w:val="00EC29C4"/>
    <w:rsid w:val="00EC3031"/>
    <w:rsid w:val="00ED2AAC"/>
    <w:rsid w:val="00F05F71"/>
    <w:rsid w:val="00F12302"/>
    <w:rsid w:val="00F14E0B"/>
    <w:rsid w:val="00F17614"/>
    <w:rsid w:val="00F25F99"/>
    <w:rsid w:val="00F2757C"/>
    <w:rsid w:val="00F30805"/>
    <w:rsid w:val="00F359CA"/>
    <w:rsid w:val="00F37B9B"/>
    <w:rsid w:val="00F44DEE"/>
    <w:rsid w:val="00F540E0"/>
    <w:rsid w:val="00F66C7C"/>
    <w:rsid w:val="00F83B7F"/>
    <w:rsid w:val="00F91E14"/>
    <w:rsid w:val="00F964EA"/>
    <w:rsid w:val="00FA26FD"/>
    <w:rsid w:val="00FB136B"/>
    <w:rsid w:val="00FC15B5"/>
    <w:rsid w:val="00FC72FF"/>
    <w:rsid w:val="00FE4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73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6B5"/>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5202F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5C5AE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6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字符"/>
    <w:basedOn w:val="a0"/>
    <w:link w:val="a3"/>
    <w:uiPriority w:val="99"/>
    <w:rsid w:val="00EA16B5"/>
    <w:rPr>
      <w:sz w:val="18"/>
      <w:szCs w:val="18"/>
    </w:rPr>
  </w:style>
  <w:style w:type="paragraph" w:styleId="a5">
    <w:name w:val="footer"/>
    <w:basedOn w:val="a"/>
    <w:link w:val="a6"/>
    <w:uiPriority w:val="99"/>
    <w:semiHidden/>
    <w:unhideWhenUsed/>
    <w:rsid w:val="00EA16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字符"/>
    <w:basedOn w:val="a0"/>
    <w:link w:val="a5"/>
    <w:uiPriority w:val="99"/>
    <w:semiHidden/>
    <w:rsid w:val="00EA16B5"/>
    <w:rPr>
      <w:sz w:val="18"/>
      <w:szCs w:val="18"/>
    </w:rPr>
  </w:style>
  <w:style w:type="paragraph" w:styleId="a7">
    <w:name w:val="Plain Text"/>
    <w:basedOn w:val="a"/>
    <w:link w:val="a8"/>
    <w:rsid w:val="00EA16B5"/>
    <w:rPr>
      <w:rFonts w:ascii="宋体" w:hAnsi="Courier New" w:cs="Courier New"/>
      <w:szCs w:val="21"/>
    </w:rPr>
  </w:style>
  <w:style w:type="character" w:customStyle="1" w:styleId="a8">
    <w:name w:val="纯文本字符"/>
    <w:basedOn w:val="a0"/>
    <w:link w:val="a7"/>
    <w:rsid w:val="00EA16B5"/>
    <w:rPr>
      <w:rFonts w:ascii="宋体" w:eastAsia="宋体" w:hAnsi="Courier New" w:cs="Courier New"/>
      <w:szCs w:val="21"/>
    </w:rPr>
  </w:style>
  <w:style w:type="character" w:customStyle="1" w:styleId="fontstyle01">
    <w:name w:val="fontstyle01"/>
    <w:basedOn w:val="a0"/>
    <w:rsid w:val="00EA16B5"/>
    <w:rPr>
      <w:rFonts w:ascii="Calibri-Bold" w:hAnsi="Calibri-Bold" w:hint="default"/>
      <w:b/>
      <w:bCs/>
      <w:i w:val="0"/>
      <w:iCs w:val="0"/>
      <w:color w:val="000000"/>
      <w:sz w:val="26"/>
      <w:szCs w:val="26"/>
    </w:rPr>
  </w:style>
  <w:style w:type="character" w:styleId="a9">
    <w:name w:val="annotation reference"/>
    <w:basedOn w:val="a0"/>
    <w:unhideWhenUsed/>
    <w:rsid w:val="00A3353A"/>
    <w:rPr>
      <w:sz w:val="21"/>
      <w:szCs w:val="21"/>
    </w:rPr>
  </w:style>
  <w:style w:type="paragraph" w:styleId="aa">
    <w:name w:val="annotation text"/>
    <w:basedOn w:val="a"/>
    <w:link w:val="ab"/>
    <w:unhideWhenUsed/>
    <w:rsid w:val="002F7A73"/>
    <w:pPr>
      <w:jc w:val="left"/>
    </w:pPr>
    <w:rPr>
      <w:rFonts w:asciiTheme="minorHAnsi" w:eastAsiaTheme="minorEastAsia" w:hAnsiTheme="minorHAnsi" w:cstheme="minorBidi"/>
      <w:szCs w:val="22"/>
    </w:rPr>
  </w:style>
  <w:style w:type="character" w:customStyle="1" w:styleId="ab">
    <w:name w:val="注释文本字符"/>
    <w:basedOn w:val="a0"/>
    <w:link w:val="aa"/>
    <w:rsid w:val="002F7A73"/>
  </w:style>
  <w:style w:type="character" w:customStyle="1" w:styleId="10">
    <w:name w:val="标题 1字符"/>
    <w:basedOn w:val="a0"/>
    <w:link w:val="1"/>
    <w:uiPriority w:val="9"/>
    <w:rsid w:val="005202FE"/>
    <w:rPr>
      <w:rFonts w:ascii="Times New Roman" w:eastAsia="宋体" w:hAnsi="Times New Roman" w:cs="Times New Roman"/>
      <w:b/>
      <w:bCs/>
      <w:kern w:val="44"/>
      <w:sz w:val="44"/>
      <w:szCs w:val="44"/>
    </w:rPr>
  </w:style>
  <w:style w:type="character" w:customStyle="1" w:styleId="20">
    <w:name w:val="标题 2字符"/>
    <w:basedOn w:val="a0"/>
    <w:link w:val="2"/>
    <w:uiPriority w:val="9"/>
    <w:rsid w:val="005C5AE6"/>
    <w:rPr>
      <w:rFonts w:asciiTheme="majorHAnsi" w:eastAsiaTheme="majorEastAsia" w:hAnsiTheme="majorHAnsi" w:cstheme="majorBidi"/>
      <w:b/>
      <w:bCs/>
      <w:sz w:val="32"/>
      <w:szCs w:val="32"/>
    </w:rPr>
  </w:style>
  <w:style w:type="paragraph" w:styleId="ac">
    <w:name w:val="Normal (Web)"/>
    <w:basedOn w:val="a"/>
    <w:qFormat/>
    <w:rsid w:val="00BF4B0F"/>
    <w:pPr>
      <w:spacing w:beforeAutospacing="1" w:afterAutospacing="1"/>
      <w:jc w:val="left"/>
    </w:pPr>
    <w:rPr>
      <w:rFonts w:asciiTheme="minorHAnsi" w:eastAsiaTheme="minorEastAsia" w:hAnsiTheme="minorHAnsi"/>
      <w:kern w:val="0"/>
      <w:sz w:val="24"/>
    </w:rPr>
  </w:style>
  <w:style w:type="paragraph" w:styleId="ad">
    <w:name w:val="Document Map"/>
    <w:basedOn w:val="a"/>
    <w:link w:val="ae"/>
    <w:uiPriority w:val="99"/>
    <w:semiHidden/>
    <w:unhideWhenUsed/>
    <w:rsid w:val="00B364CC"/>
    <w:rPr>
      <w:rFonts w:ascii="宋体"/>
      <w:sz w:val="24"/>
    </w:rPr>
  </w:style>
  <w:style w:type="character" w:customStyle="1" w:styleId="ae">
    <w:name w:val="文档结构图 字符"/>
    <w:basedOn w:val="a0"/>
    <w:link w:val="ad"/>
    <w:uiPriority w:val="99"/>
    <w:semiHidden/>
    <w:rsid w:val="00B364CC"/>
    <w:rPr>
      <w:rFonts w:ascii="宋体" w:eastAsia="宋体"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9</Pages>
  <Words>690</Words>
  <Characters>3935</Characters>
  <Application>Microsoft Macintosh Word</Application>
  <DocSecurity>0</DocSecurity>
  <Lines>32</Lines>
  <Paragraphs>9</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chcc</dc:creator>
  <cp:keywords/>
  <dc:description/>
  <cp:lastModifiedBy>momo 没</cp:lastModifiedBy>
  <cp:revision>248</cp:revision>
  <dcterms:created xsi:type="dcterms:W3CDTF">2017-12-08T08:25:00Z</dcterms:created>
  <dcterms:modified xsi:type="dcterms:W3CDTF">2018-04-12T06:27:00Z</dcterms:modified>
</cp:coreProperties>
</file>